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945" w14:textId="785BA16F" w:rsidR="001E6EA4" w:rsidRPr="003E3003" w:rsidRDefault="003E3003" w:rsidP="003E3003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3E3003">
        <w:rPr>
          <w:color w:val="000000"/>
          <w:sz w:val="28"/>
          <w:szCs w:val="28"/>
        </w:rPr>
        <w:t>Проект</w:t>
      </w:r>
    </w:p>
    <w:p w14:paraId="4B6A32C2" w14:textId="77777777" w:rsidR="00681B8B" w:rsidRDefault="00681B8B" w:rsidP="00681B8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75504C63" wp14:editId="248F7192">
            <wp:extent cx="769620" cy="739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1C63" w14:textId="77777777" w:rsidR="00681B8B" w:rsidRPr="00F84BD3" w:rsidRDefault="00681B8B" w:rsidP="00681B8B">
      <w:pPr>
        <w:pStyle w:val="a3"/>
        <w:spacing w:before="0" w:beforeAutospacing="0" w:after="0"/>
        <w:jc w:val="center"/>
        <w:rPr>
          <w:b/>
          <w:sz w:val="36"/>
          <w:szCs w:val="36"/>
        </w:rPr>
      </w:pPr>
      <w:r w:rsidRPr="00F84BD3">
        <w:rPr>
          <w:b/>
          <w:bCs/>
          <w:color w:val="000000"/>
          <w:sz w:val="36"/>
          <w:szCs w:val="36"/>
        </w:rPr>
        <w:t>КОМИТЕТ ВЕТЕРИНАРИИ С  ГОСВЕТИНСПЕКЦИЕЙ РЕСПУБЛИКИ АЛТАЙ</w:t>
      </w:r>
    </w:p>
    <w:p w14:paraId="1E8FC8A0" w14:textId="77777777" w:rsidR="00681B8B" w:rsidRDefault="00681B8B" w:rsidP="00681B8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D10609E" w14:textId="77777777" w:rsidR="00681B8B" w:rsidRPr="00F84BD3" w:rsidRDefault="00681B8B" w:rsidP="00681B8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84BD3">
        <w:rPr>
          <w:b/>
          <w:bCs/>
          <w:color w:val="000000"/>
          <w:sz w:val="28"/>
          <w:szCs w:val="28"/>
        </w:rPr>
        <w:t>П Р И К А З</w:t>
      </w:r>
    </w:p>
    <w:p w14:paraId="4857539B" w14:textId="77777777" w:rsidR="00681B8B" w:rsidRDefault="00681B8B" w:rsidP="00681B8B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14:paraId="592F42B7" w14:textId="5B815A5E" w:rsidR="00681B8B" w:rsidRDefault="009D46D4" w:rsidP="00681B8B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proofErr w:type="gramStart"/>
      <w:r>
        <w:rPr>
          <w:color w:val="000000"/>
          <w:sz w:val="28"/>
          <w:szCs w:val="28"/>
        </w:rPr>
        <w:t>_»</w:t>
      </w:r>
      <w:r w:rsidRPr="009D46D4">
        <w:rPr>
          <w:b/>
          <w:bCs/>
          <w:color w:val="000000"/>
          <w:sz w:val="28"/>
          <w:szCs w:val="28"/>
        </w:rPr>
        <w:t>_</w:t>
      </w:r>
      <w:proofErr w:type="gramEnd"/>
      <w:r w:rsidRPr="009D46D4">
        <w:rPr>
          <w:b/>
          <w:bCs/>
          <w:color w:val="000000"/>
          <w:sz w:val="28"/>
          <w:szCs w:val="28"/>
        </w:rPr>
        <w:t>__________</w:t>
      </w:r>
      <w:r w:rsidR="00681B8B" w:rsidRPr="00CB0C2F">
        <w:rPr>
          <w:color w:val="000000"/>
          <w:sz w:val="28"/>
          <w:szCs w:val="28"/>
        </w:rPr>
        <w:t>20</w:t>
      </w:r>
      <w:r w:rsidR="00503913">
        <w:rPr>
          <w:color w:val="000000"/>
          <w:sz w:val="28"/>
          <w:szCs w:val="28"/>
        </w:rPr>
        <w:t>2</w:t>
      </w:r>
      <w:r w:rsidRPr="004830BE">
        <w:rPr>
          <w:color w:val="000000"/>
          <w:sz w:val="28"/>
          <w:szCs w:val="28"/>
        </w:rPr>
        <w:t>2</w:t>
      </w:r>
      <w:r w:rsidR="00F84BD3">
        <w:rPr>
          <w:color w:val="000000"/>
          <w:sz w:val="28"/>
          <w:szCs w:val="28"/>
        </w:rPr>
        <w:t xml:space="preserve"> </w:t>
      </w:r>
      <w:r w:rsidR="00681B8B" w:rsidRPr="00CB0C2F">
        <w:rPr>
          <w:color w:val="000000"/>
          <w:sz w:val="28"/>
          <w:szCs w:val="28"/>
        </w:rPr>
        <w:t>г.</w:t>
      </w:r>
      <w:r w:rsidR="00681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BC0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7B26C2">
        <w:rPr>
          <w:color w:val="000000"/>
          <w:sz w:val="28"/>
          <w:szCs w:val="28"/>
        </w:rPr>
        <w:t>№_____</w:t>
      </w:r>
    </w:p>
    <w:p w14:paraId="051F456B" w14:textId="77777777" w:rsidR="00681B8B" w:rsidRPr="00CB0C2F" w:rsidRDefault="00681B8B" w:rsidP="00681B8B">
      <w:pPr>
        <w:pStyle w:val="a3"/>
        <w:spacing w:before="0" w:beforeAutospacing="0" w:after="0"/>
        <w:jc w:val="both"/>
        <w:rPr>
          <w:sz w:val="28"/>
          <w:szCs w:val="28"/>
        </w:rPr>
      </w:pPr>
    </w:p>
    <w:p w14:paraId="1BB6D2AB" w14:textId="77777777" w:rsidR="00681B8B" w:rsidRPr="00B6169B" w:rsidRDefault="00681B8B" w:rsidP="00B6169B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F84BD3">
        <w:rPr>
          <w:color w:val="000000"/>
          <w:sz w:val="28"/>
          <w:szCs w:val="28"/>
        </w:rPr>
        <w:t>г. Горно-Алтайск</w:t>
      </w:r>
    </w:p>
    <w:p w14:paraId="4FBCB7D2" w14:textId="77777777" w:rsidR="00C63ED4" w:rsidRPr="009D46D4" w:rsidRDefault="00C63ED4" w:rsidP="00F84BD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E4DAFE" w14:textId="390728B4" w:rsidR="001E6EA4" w:rsidRDefault="001E6EA4" w:rsidP="00F84B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15802" w14:textId="77777777" w:rsidR="009D46D4" w:rsidRDefault="009D46D4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B204BD" w14:textId="77777777" w:rsidR="000A1F83" w:rsidRPr="009D46D4" w:rsidRDefault="000A1F83" w:rsidP="009D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46D4">
        <w:rPr>
          <w:rFonts w:ascii="Times New Roman" w:eastAsia="Times New Roman" w:hAnsi="Times New Roman" w:cs="Times New Roman"/>
          <w:b/>
          <w:sz w:val="27"/>
          <w:szCs w:val="27"/>
        </w:rPr>
        <w:t>Об обеспечении доступа к информации о деятельности</w:t>
      </w:r>
    </w:p>
    <w:p w14:paraId="536C7E8E" w14:textId="77777777" w:rsidR="000A1F83" w:rsidRPr="009D46D4" w:rsidRDefault="006346A7" w:rsidP="009D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46D4">
        <w:rPr>
          <w:rFonts w:ascii="Times New Roman" w:eastAsia="Times New Roman" w:hAnsi="Times New Roman" w:cs="Times New Roman"/>
          <w:b/>
          <w:sz w:val="27"/>
          <w:szCs w:val="27"/>
        </w:rPr>
        <w:t>Комитета ветеринарии с Госветинспекцией</w:t>
      </w:r>
      <w:r w:rsidR="000A1F83" w:rsidRPr="009D46D4">
        <w:rPr>
          <w:rFonts w:ascii="Times New Roman" w:eastAsia="Times New Roman" w:hAnsi="Times New Roman" w:cs="Times New Roman"/>
          <w:b/>
          <w:sz w:val="27"/>
          <w:szCs w:val="27"/>
        </w:rPr>
        <w:t xml:space="preserve"> Республики Алтай</w:t>
      </w:r>
    </w:p>
    <w:p w14:paraId="2583B0E8" w14:textId="77777777" w:rsidR="001E6EA4" w:rsidRPr="000A1F83" w:rsidRDefault="001E6EA4" w:rsidP="009D46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826723F" w14:textId="29DA9A6A" w:rsidR="000A1F83" w:rsidRPr="006346A7" w:rsidRDefault="000A1F83" w:rsidP="00BC0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1F83">
        <w:rPr>
          <w:rFonts w:ascii="Times New Roman" w:eastAsia="Times New Roman" w:hAnsi="Times New Roman" w:cs="Times New Roman"/>
          <w:sz w:val="27"/>
          <w:szCs w:val="27"/>
        </w:rPr>
        <w:t xml:space="preserve">В целях реализации Федерального </w:t>
      </w:r>
      <w:hyperlink r:id="rId6" w:history="1">
        <w:r w:rsidRPr="000A1F83">
          <w:rPr>
            <w:rFonts w:ascii="Times New Roman" w:eastAsia="Times New Roman" w:hAnsi="Times New Roman" w:cs="Times New Roman"/>
            <w:sz w:val="27"/>
            <w:szCs w:val="27"/>
          </w:rPr>
          <w:t>закона</w:t>
        </w:r>
      </w:hyperlink>
      <w:r w:rsidRPr="000A1F83">
        <w:rPr>
          <w:rFonts w:ascii="Times New Roman" w:eastAsia="Times New Roman" w:hAnsi="Times New Roman" w:cs="Times New Roman"/>
          <w:sz w:val="27"/>
          <w:szCs w:val="27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9D46D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B6169B">
        <w:rPr>
          <w:rFonts w:ascii="Times New Roman" w:eastAsia="Times New Roman" w:hAnsi="Times New Roman" w:cs="Times New Roman"/>
          <w:sz w:val="27"/>
          <w:szCs w:val="27"/>
        </w:rPr>
        <w:t>на основании</w:t>
      </w:r>
      <w:r w:rsidRPr="000A1F8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7" w:history="1">
        <w:r w:rsidRPr="000A1F83">
          <w:rPr>
            <w:rFonts w:ascii="Times New Roman" w:eastAsia="Times New Roman" w:hAnsi="Times New Roman" w:cs="Times New Roman"/>
            <w:sz w:val="27"/>
            <w:szCs w:val="27"/>
          </w:rPr>
          <w:t>постановления</w:t>
        </w:r>
      </w:hyperlink>
      <w:r w:rsidRPr="000A1F83">
        <w:rPr>
          <w:rFonts w:ascii="Times New Roman" w:eastAsia="Times New Roman" w:hAnsi="Times New Roman" w:cs="Times New Roman"/>
          <w:sz w:val="27"/>
          <w:szCs w:val="27"/>
        </w:rPr>
        <w:t xml:space="preserve"> Правительства Республики Алтай от 31 мая 2010 года № 84 «Об обеспечении доступа к информации о деятельности Правительства Республики Алтай»,</w:t>
      </w:r>
      <w:r w:rsidR="00BC06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A1F83">
        <w:rPr>
          <w:rFonts w:ascii="Times New Roman" w:eastAsia="Times New Roman" w:hAnsi="Times New Roman" w:cs="Times New Roman"/>
          <w:b/>
          <w:sz w:val="27"/>
          <w:szCs w:val="27"/>
        </w:rPr>
        <w:t>п р и к а з ы в а ю:</w:t>
      </w:r>
    </w:p>
    <w:p w14:paraId="05F9BD0C" w14:textId="77777777" w:rsidR="000A1F83" w:rsidRPr="000A1F83" w:rsidRDefault="000A1F83" w:rsidP="009D46D4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1F83">
        <w:rPr>
          <w:rFonts w:ascii="Times New Roman" w:eastAsia="Times New Roman" w:hAnsi="Times New Roman" w:cs="Times New Roman"/>
          <w:sz w:val="27"/>
          <w:szCs w:val="27"/>
        </w:rPr>
        <w:t>Утвердить:</w:t>
      </w:r>
    </w:p>
    <w:p w14:paraId="58D626E3" w14:textId="77777777" w:rsidR="000A1F83" w:rsidRPr="000A1F83" w:rsidRDefault="00B6169B" w:rsidP="009D4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 xml:space="preserve">Порядок организации доступа к информации о деятельности 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t>Комитета ветеринарии с Госветинспекцией Республики Алтай (далее - Комитет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>) согласно приложению № 1 к настоящему Приказу;</w:t>
      </w:r>
    </w:p>
    <w:p w14:paraId="2A9EAEC7" w14:textId="77777777" w:rsidR="000A1F83" w:rsidRPr="000A1F83" w:rsidRDefault="00B6169B" w:rsidP="009D4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t>Комитета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 (далее – официальный сайт) согласно приложению № 2 к настоящему Приказу;</w:t>
      </w:r>
    </w:p>
    <w:p w14:paraId="24A3D9BE" w14:textId="77777777" w:rsidR="000A1F83" w:rsidRPr="000A1F83" w:rsidRDefault="00B6169B" w:rsidP="009D4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в) 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>Порядок ознакомления с информа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t>цией о деятельности Комитета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>, в помещениях, занимаем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t>ых Комитетом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 xml:space="preserve"> согласно приложению № 3 к настоящему Приказу;</w:t>
      </w:r>
    </w:p>
    <w:p w14:paraId="3CE51282" w14:textId="77777777" w:rsidR="000A1F83" w:rsidRPr="000A1F83" w:rsidRDefault="00B6169B" w:rsidP="009D46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г) 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>Порядок обеспечения возможности присутствия на заседаниях ко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t>ллегиальных органов Комитета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 xml:space="preserve"> граждан (физических лиц), представителей юридических лиц, общественных объединений, государственных органов и органов местного самоуправления в Республике Алтай согласно приложению № 4 к настоящему Приказу.</w:t>
      </w:r>
    </w:p>
    <w:p w14:paraId="3B03DFD1" w14:textId="77777777" w:rsidR="000A1F83" w:rsidRPr="000A1F83" w:rsidRDefault="006346A7" w:rsidP="009D46D4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Отделу противоэпизоотических мероприятий Комитета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Быкин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>)</w:t>
      </w:r>
      <w:r w:rsidR="000A1F83" w:rsidRPr="000A1F83">
        <w:rPr>
          <w:rFonts w:ascii="Arial" w:eastAsia="Times New Roman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</w:rPr>
        <w:t>разместить настоящий Приказ на официальном сайте</w:t>
      </w:r>
      <w:r w:rsidR="000A1F83" w:rsidRPr="000A1F8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</w:p>
    <w:p w14:paraId="1EAE1F8F" w14:textId="0FABC5B7" w:rsidR="000A1F83" w:rsidRPr="000A1F83" w:rsidRDefault="000A1F83" w:rsidP="009D46D4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1F83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Приказа в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t xml:space="preserve">озложить на заместителя </w:t>
      </w:r>
      <w:r w:rsidR="00B6169B"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t xml:space="preserve">Комитета ветеринарии с Госветинспекцией </w:t>
      </w:r>
      <w:r w:rsidR="006346A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Республики Алтай </w:t>
      </w:r>
      <w:proofErr w:type="spellStart"/>
      <w:r w:rsidR="006346A7">
        <w:rPr>
          <w:rFonts w:ascii="Times New Roman" w:eastAsia="Times New Roman" w:hAnsi="Times New Roman" w:cs="Times New Roman"/>
          <w:sz w:val="27"/>
          <w:szCs w:val="27"/>
        </w:rPr>
        <w:t>Пигореву</w:t>
      </w:r>
      <w:proofErr w:type="spellEnd"/>
      <w:r w:rsidR="006346A7">
        <w:rPr>
          <w:rFonts w:ascii="Times New Roman" w:eastAsia="Times New Roman" w:hAnsi="Times New Roman" w:cs="Times New Roman"/>
          <w:sz w:val="27"/>
          <w:szCs w:val="27"/>
        </w:rPr>
        <w:t xml:space="preserve"> А.М.</w:t>
      </w:r>
    </w:p>
    <w:p w14:paraId="4B8400F6" w14:textId="49EF4966" w:rsidR="006346A7" w:rsidRDefault="006346A7" w:rsidP="009D46D4">
      <w:pPr>
        <w:tabs>
          <w:tab w:val="left" w:pos="3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BDFA45E" w14:textId="4DB1B3F1" w:rsidR="009D46D4" w:rsidRDefault="009D46D4" w:rsidP="009D46D4">
      <w:pPr>
        <w:tabs>
          <w:tab w:val="left" w:pos="3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550FFE4" w14:textId="77777777" w:rsidR="009D46D4" w:rsidRPr="000A1F83" w:rsidRDefault="009D46D4" w:rsidP="009D46D4">
      <w:pPr>
        <w:tabs>
          <w:tab w:val="left" w:pos="3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225AC45" w14:textId="46DA90BC" w:rsidR="000A1F83" w:rsidRPr="000A1F83" w:rsidRDefault="006346A7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r w:rsidR="009D46D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Тодошев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4643"/>
      </w:tblGrid>
      <w:tr w:rsidR="000A1F83" w:rsidRPr="000A1F83" w14:paraId="0B05F0B5" w14:textId="77777777" w:rsidTr="00F45366">
        <w:tc>
          <w:tcPr>
            <w:tcW w:w="3190" w:type="dxa"/>
          </w:tcPr>
          <w:p w14:paraId="1A4E90CF" w14:textId="77777777" w:rsidR="000A1F83" w:rsidRPr="000A1F83" w:rsidRDefault="000A1F83" w:rsidP="009D46D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53162273" w14:textId="77777777" w:rsidR="000A1F83" w:rsidRPr="000A1F83" w:rsidRDefault="000A1F83" w:rsidP="009D46D4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13347A09" w14:textId="77777777" w:rsidR="00E50C21" w:rsidRDefault="00E50C21" w:rsidP="009D46D4">
            <w:pPr>
              <w:rPr>
                <w:sz w:val="24"/>
                <w:szCs w:val="24"/>
              </w:rPr>
            </w:pPr>
          </w:p>
          <w:p w14:paraId="5F3A6018" w14:textId="77777777" w:rsidR="00E50C21" w:rsidRDefault="00E50C21" w:rsidP="009D46D4">
            <w:pPr>
              <w:jc w:val="center"/>
              <w:rPr>
                <w:sz w:val="24"/>
                <w:szCs w:val="24"/>
              </w:rPr>
            </w:pPr>
          </w:p>
          <w:p w14:paraId="5D8554BB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5F1065DE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1320F0FC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71C9A645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5FFCA425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7A31FBAD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A910CB0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59A0AB0E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03CF203E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3C148A12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7B019A12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078093F6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AB8FBBD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559E646A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387F1FC8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7FF31D5C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2CBA4D3B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02319F30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4B4A43E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10DB404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5BFF7F5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10987189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3484E17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7E8A079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2610CD0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20354CA6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37CA41EA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54F7E07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35A2D272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2703B93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6AA6046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313C5085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71E9D827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33164834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78DCCC6D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99B741F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BC2B348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2764D22F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61E026D2" w14:textId="42629F49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5C8597FF" w14:textId="77777777" w:rsidR="00BC0662" w:rsidRDefault="00BC0662" w:rsidP="009D46D4">
            <w:pPr>
              <w:jc w:val="center"/>
              <w:rPr>
                <w:sz w:val="24"/>
                <w:szCs w:val="24"/>
              </w:rPr>
            </w:pPr>
          </w:p>
          <w:p w14:paraId="6F3E26A5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3E5D7869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22E12059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EF2FC9E" w14:textId="77777777" w:rsidR="001E6EA4" w:rsidRDefault="001E6EA4" w:rsidP="009D46D4">
            <w:pPr>
              <w:rPr>
                <w:sz w:val="24"/>
                <w:szCs w:val="24"/>
              </w:rPr>
            </w:pPr>
          </w:p>
          <w:p w14:paraId="5AD22046" w14:textId="77777777" w:rsidR="001E6EA4" w:rsidRDefault="001E6EA4" w:rsidP="009D46D4">
            <w:pPr>
              <w:jc w:val="center"/>
              <w:rPr>
                <w:sz w:val="24"/>
                <w:szCs w:val="24"/>
              </w:rPr>
            </w:pPr>
          </w:p>
          <w:p w14:paraId="4A2D0654" w14:textId="77777777" w:rsidR="000A1F83" w:rsidRPr="000A1F83" w:rsidRDefault="000A1F83" w:rsidP="009D46D4">
            <w:pPr>
              <w:jc w:val="right"/>
              <w:rPr>
                <w:sz w:val="24"/>
                <w:szCs w:val="24"/>
              </w:rPr>
            </w:pPr>
            <w:r w:rsidRPr="000A1F83">
              <w:rPr>
                <w:sz w:val="24"/>
                <w:szCs w:val="24"/>
              </w:rPr>
              <w:lastRenderedPageBreak/>
              <w:t>Приложение № 1</w:t>
            </w:r>
          </w:p>
          <w:p w14:paraId="3C58A9BF" w14:textId="77777777" w:rsidR="000A1F83" w:rsidRPr="000A1F83" w:rsidRDefault="00E50C21" w:rsidP="009D46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Комитета ветеринарии с Госветинспекцией</w:t>
            </w:r>
            <w:r w:rsidR="000A1F83" w:rsidRPr="000A1F83">
              <w:rPr>
                <w:sz w:val="24"/>
                <w:szCs w:val="24"/>
              </w:rPr>
              <w:t xml:space="preserve"> Республики Алтай</w:t>
            </w:r>
          </w:p>
          <w:p w14:paraId="77F6AD03" w14:textId="0DE97487" w:rsidR="000A1F83" w:rsidRDefault="006A725F" w:rsidP="006A7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__________2022 г. №_____</w:t>
            </w:r>
          </w:p>
          <w:p w14:paraId="3074C713" w14:textId="30DBB68B" w:rsidR="006A725F" w:rsidRPr="000A1F83" w:rsidRDefault="006A725F" w:rsidP="009D46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DF00A32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41413" w14:textId="77777777" w:rsidR="000A1F83" w:rsidRPr="000A1F83" w:rsidRDefault="000A1F83" w:rsidP="009D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доступа к информации о деятельности</w:t>
      </w:r>
      <w:r w:rsidR="00E50C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ветеринарии с Госветинспекцией</w:t>
      </w: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Алтай</w:t>
      </w:r>
    </w:p>
    <w:p w14:paraId="09431D1C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0668E" w14:textId="77777777" w:rsidR="000A1F83" w:rsidRPr="000A1F83" w:rsidRDefault="000A1F83" w:rsidP="009D46D4">
      <w:pPr>
        <w:numPr>
          <w:ilvl w:val="0"/>
          <w:numId w:val="2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662B35F1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14F2C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доступа к информации о деятельности 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Комитета ветеринарии с Госветинспекцией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Респуб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лики Алтай (далее -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осуществляется с учетом требований Федерального </w:t>
      </w:r>
      <w:hyperlink r:id="rId8" w:history="1">
        <w:r w:rsidRPr="000A1F8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- Федеральный закон № 8-ФЗ) и настоящего Порядка.</w:t>
      </w:r>
    </w:p>
    <w:p w14:paraId="6D06FEAF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9" w:history="1">
        <w:r w:rsidRPr="000A1F83">
          <w:rPr>
            <w:rFonts w:ascii="Times New Roman" w:eastAsia="Times New Roman" w:hAnsi="Times New Roman" w:cs="Times New Roman"/>
            <w:sz w:val="28"/>
            <w:szCs w:val="28"/>
          </w:rPr>
          <w:t>частями 2</w:t>
        </w:r>
      </w:hyperlink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0A1F83">
          <w:rPr>
            <w:rFonts w:ascii="Times New Roman" w:eastAsia="Times New Roman" w:hAnsi="Times New Roman" w:cs="Times New Roman"/>
            <w:sz w:val="28"/>
            <w:szCs w:val="28"/>
          </w:rPr>
          <w:t>3 статьи 12</w:t>
        </w:r>
      </w:hyperlink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8-ФЗ. Доступ к информ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ограничивается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 (далее - информация ограниченного доступа).</w:t>
      </w:r>
    </w:p>
    <w:p w14:paraId="40656627" w14:textId="77777777" w:rsidR="000A1F83" w:rsidRPr="000A1F83" w:rsidRDefault="000A1F83" w:rsidP="009D4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0CB346" w14:textId="77777777" w:rsidR="000A1F83" w:rsidRPr="000A1F83" w:rsidRDefault="000A1F83" w:rsidP="009D46D4">
      <w:pPr>
        <w:numPr>
          <w:ilvl w:val="0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Письменные запросы пользователей информации</w:t>
      </w:r>
    </w:p>
    <w:p w14:paraId="3B463462" w14:textId="77777777" w:rsidR="000A1F83" w:rsidRPr="000A1F83" w:rsidRDefault="000A1F83" w:rsidP="009D4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547709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Пользователь информацией имеет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 xml:space="preserve"> право обращаться в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с письменным запросом как непосредственно, так и через своего представителя, полномочия которого оформляются в порядке, установленном федеральным законодательством и законодательством Республики Алтай. В письменном запросе указываются почтовый адрес, номер телефона и (или) факса либо адрес электронной почты для направления ответа на письменный запрос или уточнения содержания письменного запроса, а также фамилия, имя и отчество (последнее - при наличии)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 в Республике Алтай (далее - орган местного самоуправления), запрашивающих информ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ацию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 Анонимные письменные запросы не рассматриваются.</w:t>
      </w:r>
    </w:p>
    <w:p w14:paraId="3667492B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сьменный запрос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направ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ляется на почтовый адрес: 649002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Республика Алтай, г. Го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>рно-Алтайск, ул. Заводская, д. 1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3D4B">
        <w:rPr>
          <w:rFonts w:ascii="Times New Roman" w:eastAsia="Times New Roman" w:hAnsi="Times New Roman" w:cs="Times New Roman"/>
          <w:sz w:val="28"/>
          <w:szCs w:val="28"/>
        </w:rPr>
        <w:t xml:space="preserve"> Комитет ветеринарии с Госветинспекцией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Алтай.</w:t>
      </w:r>
    </w:p>
    <w:p w14:paraId="336ED99A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</w:t>
      </w:r>
      <w:r w:rsidR="00047A5C">
        <w:rPr>
          <w:rFonts w:ascii="Times New Roman" w:eastAsia="Times New Roman" w:hAnsi="Times New Roman" w:cs="Times New Roman"/>
          <w:sz w:val="28"/>
          <w:szCs w:val="28"/>
        </w:rPr>
        <w:t>ация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предоставляется в случае, если:</w:t>
      </w:r>
    </w:p>
    <w:p w14:paraId="3E9EC0C3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а) содержание письменного запроса не позволяет установить предмет запрашиваемой информ</w:t>
      </w:r>
      <w:r w:rsidR="00000DC5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55CE2E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б) в письменном запросе не указан почтовый адрес, адрес электронной почты или номер факса для направления ответа на письменный запрос либо номер телефона, по которому можно связаться с направившим письменный запрос пользователем информацией;</w:t>
      </w:r>
    </w:p>
    <w:p w14:paraId="55D3B6A4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в) запрашиваемая информация не относ</w:t>
      </w:r>
      <w:r w:rsidR="00000DC5">
        <w:rPr>
          <w:rFonts w:ascii="Times New Roman" w:eastAsia="Times New Roman" w:hAnsi="Times New Roman" w:cs="Times New Roman"/>
          <w:sz w:val="28"/>
          <w:szCs w:val="28"/>
        </w:rPr>
        <w:t>ится к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129C34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14:paraId="02FF3C94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д) информация, аналогичная запрашиваемой информации, ранее предоставлялась этому же пользователю информацией;</w:t>
      </w:r>
    </w:p>
    <w:p w14:paraId="14C3AA66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е) в запросе ставится вопрос о правовой оценке правов</w:t>
      </w:r>
      <w:r w:rsidR="00000DC5">
        <w:rPr>
          <w:rFonts w:ascii="Times New Roman" w:eastAsia="Times New Roman" w:hAnsi="Times New Roman" w:cs="Times New Roman"/>
          <w:sz w:val="28"/>
          <w:szCs w:val="28"/>
        </w:rPr>
        <w:t>ых актов, принятых Комитетом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проведении а</w:t>
      </w:r>
      <w:r w:rsidR="00000DC5">
        <w:rPr>
          <w:rFonts w:ascii="Times New Roman" w:eastAsia="Times New Roman" w:hAnsi="Times New Roman" w:cs="Times New Roman"/>
          <w:sz w:val="28"/>
          <w:szCs w:val="28"/>
        </w:rPr>
        <w:t>нализа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либо подведомственных ему учреждений, или проведении иной аналитической работы, непосредственно не связанной с защитой прав направившего письменный запрос пользователя информацией.</w:t>
      </w:r>
    </w:p>
    <w:p w14:paraId="316CBA1D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При составлении письменного зап</w:t>
      </w:r>
      <w:r w:rsidR="00865763">
        <w:rPr>
          <w:rFonts w:ascii="Times New Roman" w:eastAsia="Times New Roman" w:hAnsi="Times New Roman" w:cs="Times New Roman"/>
          <w:sz w:val="28"/>
          <w:szCs w:val="28"/>
        </w:rPr>
        <w:t>роса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государственные языки Республики Алтай. В с</w:t>
      </w:r>
      <w:r w:rsidR="00865763">
        <w:rPr>
          <w:rFonts w:ascii="Times New Roman" w:eastAsia="Times New Roman" w:hAnsi="Times New Roman" w:cs="Times New Roman"/>
          <w:sz w:val="28"/>
          <w:szCs w:val="28"/>
        </w:rPr>
        <w:t>лучае поступления в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запроса, составленного на иностранном языке, этот запрос рассматривается в соответствии с настоящим Порядком.</w:t>
      </w:r>
    </w:p>
    <w:p w14:paraId="332CB7B6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Письменный запрос подлежит регистрации в </w:t>
      </w:r>
      <w:r w:rsidR="00865763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со дн</w:t>
      </w:r>
      <w:r w:rsidR="00865763">
        <w:rPr>
          <w:rFonts w:ascii="Times New Roman" w:eastAsia="Times New Roman" w:hAnsi="Times New Roman" w:cs="Times New Roman"/>
          <w:sz w:val="28"/>
          <w:szCs w:val="28"/>
        </w:rPr>
        <w:t>я его поступления в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909E67" w14:textId="23A374D8" w:rsidR="000A1F83" w:rsidRPr="000A1F83" w:rsidRDefault="000A1F83" w:rsidP="00057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В день регистрации письменного запроса </w:t>
      </w:r>
      <w:r w:rsidR="004830BE" w:rsidRPr="004830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должностное</w:t>
      </w:r>
      <w:r w:rsidR="00057C1E" w:rsidRPr="004830B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лицо, осуществляющее регистрацию</w:t>
      </w:r>
      <w:r w:rsidR="00057C1E" w:rsidRPr="004830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направляет письменный запрос</w:t>
      </w:r>
      <w:r w:rsidR="00B6169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47BE3">
        <w:rPr>
          <w:rFonts w:ascii="Times New Roman" w:eastAsia="Times New Roman" w:hAnsi="Times New Roman" w:cs="Times New Roman"/>
          <w:sz w:val="28"/>
          <w:szCs w:val="28"/>
        </w:rPr>
        <w:t>редседателю Комитета ветеринарии с Госветинспекцией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</w:t>
      </w:r>
      <w:r w:rsidR="00057C1E">
        <w:rPr>
          <w:rFonts w:ascii="Times New Roman" w:eastAsia="Times New Roman" w:hAnsi="Times New Roman" w:cs="Times New Roman"/>
          <w:sz w:val="28"/>
          <w:szCs w:val="28"/>
        </w:rPr>
        <w:t>(либо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лицу, исполняющему </w:t>
      </w:r>
      <w:r w:rsidR="00B6169B">
        <w:rPr>
          <w:rFonts w:ascii="Times New Roman" w:eastAsia="Times New Roman" w:hAnsi="Times New Roman" w:cs="Times New Roman"/>
          <w:sz w:val="28"/>
          <w:szCs w:val="28"/>
        </w:rPr>
        <w:t>его обязанности</w:t>
      </w:r>
      <w:r w:rsidR="00057C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1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для определения в течение этого дня структу</w:t>
      </w:r>
      <w:r w:rsidR="00B6169B">
        <w:rPr>
          <w:rFonts w:ascii="Times New Roman" w:eastAsia="Times New Roman" w:hAnsi="Times New Roman" w:cs="Times New Roman"/>
          <w:sz w:val="28"/>
          <w:szCs w:val="28"/>
        </w:rPr>
        <w:t>рного подразделения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которое будет рассматривать письменный запрос и осуществлять дальнейшее определение ответственного лица структу</w:t>
      </w:r>
      <w:r w:rsidR="00DB0D99">
        <w:rPr>
          <w:rFonts w:ascii="Times New Roman" w:eastAsia="Times New Roman" w:hAnsi="Times New Roman" w:cs="Times New Roman"/>
          <w:sz w:val="28"/>
          <w:szCs w:val="28"/>
        </w:rPr>
        <w:t>рного подразделения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обеспечению доступа к информ</w:t>
      </w:r>
      <w:r w:rsidR="00DB0D99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- структурное подразделение, рассматривающее письменный запрос, должностное лицо).</w:t>
      </w:r>
    </w:p>
    <w:p w14:paraId="2819B4BB" w14:textId="40E72698" w:rsidR="000A1F83" w:rsidRPr="000A1F83" w:rsidRDefault="000A1F83" w:rsidP="009D4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 течение 1 рабочего дня, следующе</w:t>
      </w:r>
      <w:r w:rsidR="00DB0D99">
        <w:rPr>
          <w:rFonts w:ascii="Times New Roman" w:eastAsia="Times New Roman" w:hAnsi="Times New Roman" w:cs="Times New Roman"/>
          <w:sz w:val="28"/>
          <w:szCs w:val="28"/>
        </w:rPr>
        <w:t>го за днем определения председателем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подразделения, рассматривающего письменный запрос, </w:t>
      </w:r>
      <w:r w:rsidR="004830BE" w:rsidRPr="004830BE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057C1E" w:rsidRPr="004830BE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осуществляющее регист</w:t>
      </w:r>
      <w:r w:rsidR="00DB0D99">
        <w:rPr>
          <w:rFonts w:ascii="Times New Roman" w:eastAsia="Times New Roman" w:hAnsi="Times New Roman" w:cs="Times New Roman"/>
          <w:sz w:val="28"/>
          <w:szCs w:val="28"/>
        </w:rPr>
        <w:t>рацию поступающих в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направляет указанный письменный запрос в структурное подразделение, рассматривающее письменный запрос, для его последующего рассмотрения.</w:t>
      </w:r>
    </w:p>
    <w:p w14:paraId="7D371F34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Письменный за</w:t>
      </w:r>
      <w:r w:rsidR="00DB0D99">
        <w:rPr>
          <w:rFonts w:ascii="Times New Roman" w:eastAsia="Times New Roman" w:hAnsi="Times New Roman" w:cs="Times New Roman"/>
          <w:sz w:val="28"/>
          <w:szCs w:val="28"/>
        </w:rPr>
        <w:t>прос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в структурном подразделении, рассматривающем письменный запрос, в течение 30 календарных дней, следующих со дн</w:t>
      </w:r>
      <w:r w:rsidR="00DB0D99">
        <w:rPr>
          <w:rFonts w:ascii="Times New Roman" w:eastAsia="Times New Roman" w:hAnsi="Times New Roman" w:cs="Times New Roman"/>
          <w:sz w:val="28"/>
          <w:szCs w:val="28"/>
        </w:rPr>
        <w:t>я его регистрации в Комитете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предусмотрено федеральным законодательством и законодательством Республики Алтай. В случае, если предоставление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запрашиваемой информации невозможно в указанный срок, в течение 7 календарных дней, следующих со дня регистрации письменного запроса пользователь информацией уведомляется в письменной форме об отсрочке ответа на письменный запрос с указанием причины отсрочки и срока предоставления запрашиваемой информации, который не может превышать 15 календарных дней сверх установленного срока для ответа на письменный запрос.</w:t>
      </w:r>
    </w:p>
    <w:p w14:paraId="46B513B6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Если письменный запрос не относ</w:t>
      </w:r>
      <w:r w:rsidR="00CE1609">
        <w:rPr>
          <w:rFonts w:ascii="Times New Roman" w:eastAsia="Times New Roman" w:hAnsi="Times New Roman" w:cs="Times New Roman"/>
          <w:sz w:val="28"/>
          <w:szCs w:val="28"/>
        </w:rPr>
        <w:t>ится к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то в течение 7 календарных дней, следующих со дня регистрации этого запроса,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указанного письменного запроса в этот же срок в письменной форме сообщается направившему письменный запрос пользователю информац</w:t>
      </w:r>
      <w:r w:rsidR="00CE1609">
        <w:rPr>
          <w:rFonts w:ascii="Times New Roman" w:eastAsia="Times New Roman" w:hAnsi="Times New Roman" w:cs="Times New Roman"/>
          <w:sz w:val="28"/>
          <w:szCs w:val="28"/>
        </w:rPr>
        <w:t>ией. В случае, если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письменно, в течение 7 календарных дней, следующих со дня регистрации письменного запроса, сообщается направившему письменный запрос пользователю информацией.</w:t>
      </w:r>
    </w:p>
    <w:p w14:paraId="2BC216D8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При ответе на письменный за</w:t>
      </w:r>
      <w:r w:rsidR="00CE1609">
        <w:rPr>
          <w:rFonts w:ascii="Times New Roman" w:eastAsia="Times New Roman" w:hAnsi="Times New Roman" w:cs="Times New Roman"/>
          <w:sz w:val="28"/>
          <w:szCs w:val="28"/>
        </w:rPr>
        <w:t>прос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государственный язык Российской Федерации либо язык, на котором был направлен письменный запрос.</w:t>
      </w:r>
    </w:p>
    <w:p w14:paraId="4FF31B42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При письменном запросе информ</w:t>
      </w:r>
      <w:r w:rsidR="00CE1609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опубликованной в средствах массовой информации либо размещенной в информационно-телекоммуникационной сети «Интернет» (далее – сеть «Интернет»), в ответе на</w:t>
      </w:r>
      <w:r w:rsidR="00CE1609">
        <w:rPr>
          <w:rFonts w:ascii="Times New Roman" w:eastAsia="Times New Roman" w:hAnsi="Times New Roman" w:cs="Times New Roman"/>
          <w:sz w:val="28"/>
          <w:szCs w:val="28"/>
        </w:rPr>
        <w:t xml:space="preserve"> этот письменный запрос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вправе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3C69950F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 случае, если запрашиваемая информ</w:t>
      </w:r>
      <w:r w:rsidR="00CE1609">
        <w:rPr>
          <w:rFonts w:ascii="Times New Roman" w:eastAsia="Times New Roman" w:hAnsi="Times New Roman" w:cs="Times New Roman"/>
          <w:sz w:val="28"/>
          <w:szCs w:val="28"/>
        </w:rPr>
        <w:t>ация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информации ограниченного доступа, в ответе на письменный запрос указываются реквизиты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</w:t>
      </w:r>
      <w:r w:rsidR="00CE1609">
        <w:rPr>
          <w:rFonts w:ascii="Times New Roman" w:eastAsia="Times New Roman" w:hAnsi="Times New Roman" w:cs="Times New Roman"/>
          <w:sz w:val="28"/>
          <w:szCs w:val="28"/>
        </w:rPr>
        <w:t>ется общедоступной,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запрашиваемую информацию, за исключением информации ограниченного доступа.</w:t>
      </w:r>
    </w:p>
    <w:p w14:paraId="3988315F" w14:textId="77777777" w:rsidR="000A1F83" w:rsidRPr="000A1F83" w:rsidRDefault="000A1F83" w:rsidP="009D46D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AE9F2" w14:textId="77777777" w:rsidR="000A1F83" w:rsidRPr="000A1F83" w:rsidRDefault="000A1F83" w:rsidP="009D46D4">
      <w:pPr>
        <w:numPr>
          <w:ilvl w:val="0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Устные запросы пользователей информации</w:t>
      </w:r>
    </w:p>
    <w:p w14:paraId="414DB9FD" w14:textId="77777777" w:rsidR="000A1F83" w:rsidRPr="000A1F83" w:rsidRDefault="000A1F83" w:rsidP="009D46D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4E6EA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Пользователь информацией имеет право непосредс</w:t>
      </w:r>
      <w:r w:rsidR="00666FF8">
        <w:rPr>
          <w:rFonts w:ascii="Times New Roman" w:eastAsia="Times New Roman" w:hAnsi="Times New Roman" w:cs="Times New Roman"/>
          <w:sz w:val="28"/>
          <w:szCs w:val="28"/>
        </w:rPr>
        <w:t>твенно обращаться в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с устным запросом. При устном запросе пользователь информацией сообщает почтовый адрес, номер телефона и (или) факса для направления ответа на устный запрос или уточнения содержания устного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запроса, а также фамилию, имя и отчество (последнее - при наличии)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</w:t>
      </w:r>
      <w:r w:rsidR="00666FF8">
        <w:rPr>
          <w:rFonts w:ascii="Times New Roman" w:eastAsia="Times New Roman" w:hAnsi="Times New Roman" w:cs="Times New Roman"/>
          <w:sz w:val="28"/>
          <w:szCs w:val="28"/>
        </w:rPr>
        <w:t>ю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 Анонимные запросы не рассматриваются.</w:t>
      </w:r>
    </w:p>
    <w:p w14:paraId="317B8E34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621B18">
        <w:rPr>
          <w:rFonts w:ascii="Times New Roman" w:eastAsia="Times New Roman" w:hAnsi="Times New Roman" w:cs="Times New Roman"/>
          <w:sz w:val="28"/>
          <w:szCs w:val="28"/>
        </w:rPr>
        <w:t>ация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по единому тел</w:t>
      </w:r>
      <w:r w:rsidR="00621B18">
        <w:rPr>
          <w:rFonts w:ascii="Times New Roman" w:eastAsia="Times New Roman" w:hAnsi="Times New Roman" w:cs="Times New Roman"/>
          <w:sz w:val="28"/>
          <w:szCs w:val="28"/>
        </w:rPr>
        <w:t>ефонному номеру +7 (38822) 64366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0B29A5" w14:textId="5EE21460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Запрос, составленный в устной форме, подлежит регистрации в </w:t>
      </w:r>
      <w:r w:rsidR="00635E7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9D46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осуществляющем регистрацию поступающих документов, в день его поступления, с указанием даты и времени поступления устного запроса.</w:t>
      </w:r>
    </w:p>
    <w:p w14:paraId="03498719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Зарегистрированный запрос, составленный в устной форме, обрабатывается в соответствии с </w:t>
      </w:r>
      <w:hyperlink r:id="rId11" w:history="1">
        <w:r w:rsidRPr="000A1F83">
          <w:rPr>
            <w:rFonts w:ascii="Times New Roman" w:eastAsia="Times New Roman" w:hAnsi="Times New Roman" w:cs="Times New Roman"/>
            <w:sz w:val="28"/>
            <w:szCs w:val="28"/>
          </w:rPr>
          <w:t>разделом II</w:t>
        </w:r>
      </w:hyperlink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36D069C7" w14:textId="77777777" w:rsidR="000A1F83" w:rsidRPr="000A1F83" w:rsidRDefault="000A1F83" w:rsidP="009D46D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6CAC3" w14:textId="77777777" w:rsidR="000A1F83" w:rsidRPr="000A1F83" w:rsidRDefault="000A1F83" w:rsidP="009D46D4">
      <w:pPr>
        <w:numPr>
          <w:ilvl w:val="0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Размещение информ</w:t>
      </w:r>
      <w:r w:rsidR="00635E7B">
        <w:rPr>
          <w:rFonts w:ascii="Times New Roman" w:eastAsia="Times New Roman" w:hAnsi="Times New Roman" w:cs="Times New Roman"/>
          <w:b/>
          <w:sz w:val="28"/>
          <w:szCs w:val="28"/>
        </w:rPr>
        <w:t>ации о деятельности Комитета</w:t>
      </w:r>
    </w:p>
    <w:p w14:paraId="0C4D9906" w14:textId="77777777" w:rsidR="000A1F83" w:rsidRPr="000A1F83" w:rsidRDefault="000A1F83" w:rsidP="009D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в сети «Интернет»</w:t>
      </w:r>
    </w:p>
    <w:p w14:paraId="17F42A2A" w14:textId="77777777" w:rsidR="000A1F83" w:rsidRPr="000A1F83" w:rsidRDefault="000A1F83" w:rsidP="009D46D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23C77" w14:textId="77777777" w:rsidR="000A1F83" w:rsidRPr="000A1F83" w:rsidRDefault="003C0FAF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использует сеть «Интернет». Информ</w:t>
      </w:r>
      <w:r w:rsidR="00444545">
        <w:rPr>
          <w:rFonts w:ascii="Times New Roman" w:eastAsia="Times New Roman" w:hAnsi="Times New Roman" w:cs="Times New Roman"/>
          <w:sz w:val="28"/>
          <w:szCs w:val="28"/>
        </w:rPr>
        <w:t>ация о деятельности Комитета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его официальном сайте </w:t>
      </w:r>
      <w:r w:rsidR="00B6169B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>в сети «Интернет» ответст</w:t>
      </w:r>
      <w:r w:rsidR="00444545">
        <w:rPr>
          <w:rFonts w:ascii="Times New Roman" w:eastAsia="Times New Roman" w:hAnsi="Times New Roman" w:cs="Times New Roman"/>
          <w:sz w:val="28"/>
          <w:szCs w:val="28"/>
        </w:rPr>
        <w:t>венным специалистом Комитета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="00444545" w:rsidRPr="009D46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http://www.vet04.ru/</w:t>
        </w:r>
      </w:hyperlink>
      <w:r w:rsidR="000A1F83" w:rsidRPr="004445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D66558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CE5EDB">
        <w:rPr>
          <w:rFonts w:ascii="Times New Roman" w:eastAsia="Times New Roman" w:hAnsi="Times New Roman" w:cs="Times New Roman"/>
          <w:sz w:val="28"/>
          <w:szCs w:val="28"/>
        </w:rPr>
        <w:t>ственный специалист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постоянное функционирование официального сайта </w:t>
      </w:r>
      <w:r w:rsidR="00CE5EDB">
        <w:rPr>
          <w:rFonts w:ascii="Times New Roman" w:eastAsia="Times New Roman" w:hAnsi="Times New Roman" w:cs="Times New Roman"/>
          <w:sz w:val="28"/>
          <w:szCs w:val="28"/>
        </w:rPr>
        <w:t>и электронной почты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FA98B8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5EDB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указываются адреса электронной почты, по которым пользователем информацией может быть направлен запрос о его деятельности и получена запрашиваемая информация.</w:t>
      </w:r>
    </w:p>
    <w:p w14:paraId="48C183B7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обработка запроса, направленного по электронной почте, осуществляются в соответствии с </w:t>
      </w:r>
      <w:hyperlink r:id="rId13" w:history="1">
        <w:r w:rsidRPr="000A1F83">
          <w:rPr>
            <w:rFonts w:ascii="Times New Roman" w:eastAsia="Times New Roman" w:hAnsi="Times New Roman" w:cs="Times New Roman"/>
            <w:sz w:val="28"/>
            <w:szCs w:val="28"/>
          </w:rPr>
          <w:t>разделом II</w:t>
        </w:r>
      </w:hyperlink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42E6D826" w14:textId="77777777" w:rsidR="000A1F83" w:rsidRPr="000A1F83" w:rsidRDefault="000A1F83" w:rsidP="009D46D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F0D63" w14:textId="77777777" w:rsidR="000A1F83" w:rsidRPr="000A1F83" w:rsidRDefault="000A1F83" w:rsidP="009D46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должностного лица</w:t>
      </w:r>
    </w:p>
    <w:p w14:paraId="4FB151CD" w14:textId="77777777" w:rsidR="000A1F83" w:rsidRPr="000A1F83" w:rsidRDefault="000A1F83" w:rsidP="009D46D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C0036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14:paraId="5BC0F02E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а) в пределах своей компетенции обеспечивает соблюдение сроков и порядка предоставления информации о деятельно</w:t>
      </w:r>
      <w:r w:rsidR="00373949">
        <w:rPr>
          <w:rFonts w:ascii="Times New Roman" w:eastAsia="Times New Roman" w:hAnsi="Times New Roman" w:cs="Times New Roman"/>
          <w:sz w:val="28"/>
          <w:szCs w:val="28"/>
        </w:rPr>
        <w:t>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CB0961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б) осуществляет контроль за достоверностью и актуальностью информации, размещенной н</w:t>
      </w:r>
      <w:r w:rsidR="00373949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«Интернет», информационных стендах и (или) других технических средствах для ознакомления пользователей информацией с те</w:t>
      </w:r>
      <w:r w:rsidR="00373949">
        <w:rPr>
          <w:rFonts w:ascii="Times New Roman" w:eastAsia="Times New Roman" w:hAnsi="Times New Roman" w:cs="Times New Roman"/>
          <w:sz w:val="28"/>
          <w:szCs w:val="28"/>
        </w:rPr>
        <w:t>кущей деятельностью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337A98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в) запрашивает и получает необходимую информацию, материалы и документы у структ</w:t>
      </w:r>
      <w:r w:rsidR="00373949">
        <w:rPr>
          <w:rFonts w:ascii="Times New Roman" w:eastAsia="Times New Roman" w:hAnsi="Times New Roman" w:cs="Times New Roman"/>
          <w:sz w:val="28"/>
          <w:szCs w:val="28"/>
        </w:rPr>
        <w:t>урных подразделений Комитета и подведомственных Комитету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учреждений;</w:t>
      </w:r>
    </w:p>
    <w:p w14:paraId="24F30771" w14:textId="77777777" w:rsidR="000A1F83" w:rsidRPr="000A1F83" w:rsidRDefault="000A1F83" w:rsidP="009D4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г) обеспечивает в пределах своей компетенции создание организационно-технических условий, необходимых для реализации права граждан на доступ к информ</w:t>
      </w:r>
      <w:r w:rsidR="00373949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713506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 при предоставлении информ</w:t>
      </w:r>
      <w:r w:rsidR="00373949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обязано обеспечивать соблюдение требований законодательства Российской Федерации, актов Президента Российской Федерации и Правительства Российской Федерации, федеральных органов государственной власти, регулирующих организацию работы по обеспечению доступа к информации о деятельности государственных органов.</w:t>
      </w:r>
    </w:p>
    <w:p w14:paraId="040BD8C9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Иные права и обязанности должностного лица определяются должностными регламентами государственных г</w:t>
      </w:r>
      <w:r w:rsidR="00373949">
        <w:rPr>
          <w:rFonts w:ascii="Times New Roman" w:eastAsia="Times New Roman" w:hAnsi="Times New Roman" w:cs="Times New Roman"/>
          <w:sz w:val="28"/>
          <w:szCs w:val="28"/>
        </w:rPr>
        <w:t>ражданских служащих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8853EF" w14:textId="77777777" w:rsidR="000A1F83" w:rsidRPr="000A1F83" w:rsidRDefault="000A1F83" w:rsidP="009D46D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8EB83" w14:textId="77777777" w:rsidR="000A1F83" w:rsidRPr="000A1F83" w:rsidRDefault="000A1F83" w:rsidP="009D46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контроля за обеспечением доступа к информации</w:t>
      </w:r>
    </w:p>
    <w:p w14:paraId="733FEBCF" w14:textId="77777777" w:rsidR="000A1F83" w:rsidRPr="000A1F83" w:rsidRDefault="00C8719A" w:rsidP="009D46D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Комитета</w:t>
      </w:r>
    </w:p>
    <w:p w14:paraId="764661A0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C3A07" w14:textId="77777777" w:rsidR="000A1F83" w:rsidRPr="000A1F83" w:rsidRDefault="000A1F83" w:rsidP="009D46D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Контроль за обеспечением доступа к информ</w:t>
      </w:r>
      <w:r w:rsidR="00C8719A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8719A">
        <w:rPr>
          <w:rFonts w:ascii="Times New Roman" w:eastAsia="Times New Roman" w:hAnsi="Times New Roman" w:cs="Times New Roman"/>
          <w:sz w:val="28"/>
          <w:szCs w:val="28"/>
        </w:rPr>
        <w:t>существляют заместитель председателя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и начальники структ</w:t>
      </w:r>
      <w:r w:rsidR="00C8719A">
        <w:rPr>
          <w:rFonts w:ascii="Times New Roman" w:eastAsia="Times New Roman" w:hAnsi="Times New Roman" w:cs="Times New Roman"/>
          <w:sz w:val="28"/>
          <w:szCs w:val="28"/>
        </w:rPr>
        <w:t>урных подразделений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EADE9C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6AC5C4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1A16E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ADFC4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71DC5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DF7EA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CB4D6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22DA4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DB364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7A964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A45A9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F2BA6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A758A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C211A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EA090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27E0A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A3BA5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F0601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61EC5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72D35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E023A" w14:textId="77777777" w:rsid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838D8" w14:textId="77777777" w:rsidR="00BD59EA" w:rsidRDefault="00BD59EA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9B099" w14:textId="77777777" w:rsidR="00BD59EA" w:rsidRDefault="00BD59EA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8E0C8" w14:textId="77777777" w:rsidR="00BD59EA" w:rsidRDefault="00BD59EA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43498" w14:textId="77777777" w:rsidR="00BD59EA" w:rsidRDefault="00BD59EA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0AA94" w14:textId="6D15B08C" w:rsid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22DBEC" w14:textId="77777777" w:rsidR="006A725F" w:rsidRPr="000A1F83" w:rsidRDefault="006A725F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CB033" w14:textId="77777777" w:rsidR="000A1F83" w:rsidRPr="000A1F83" w:rsidRDefault="000A1F83" w:rsidP="009D46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4643"/>
      </w:tblGrid>
      <w:tr w:rsidR="000A1F83" w:rsidRPr="000A1F83" w14:paraId="167ADF2D" w14:textId="77777777" w:rsidTr="00F45366">
        <w:tc>
          <w:tcPr>
            <w:tcW w:w="3190" w:type="dxa"/>
          </w:tcPr>
          <w:p w14:paraId="08B09CD3" w14:textId="77777777" w:rsidR="000A1F83" w:rsidRPr="000A1F83" w:rsidRDefault="000A1F83" w:rsidP="009D46D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7A7D0DB6" w14:textId="77777777" w:rsidR="000A1F83" w:rsidRPr="000A1F83" w:rsidRDefault="000A1F83" w:rsidP="009D46D4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2A83EEC3" w14:textId="77777777" w:rsidR="000A1F83" w:rsidRPr="000A1F83" w:rsidRDefault="000A1F83" w:rsidP="006A725F">
            <w:pPr>
              <w:jc w:val="right"/>
              <w:rPr>
                <w:sz w:val="24"/>
                <w:szCs w:val="24"/>
              </w:rPr>
            </w:pPr>
            <w:r w:rsidRPr="000A1F83">
              <w:rPr>
                <w:sz w:val="24"/>
                <w:szCs w:val="24"/>
              </w:rPr>
              <w:t>Приложение № 2</w:t>
            </w:r>
          </w:p>
          <w:p w14:paraId="226B7B32" w14:textId="077ED52F" w:rsidR="000A1F83" w:rsidRDefault="000A1F83" w:rsidP="006A725F">
            <w:pPr>
              <w:jc w:val="right"/>
              <w:rPr>
                <w:sz w:val="24"/>
                <w:szCs w:val="24"/>
              </w:rPr>
            </w:pPr>
            <w:r w:rsidRPr="000A1F83">
              <w:rPr>
                <w:sz w:val="24"/>
                <w:szCs w:val="24"/>
              </w:rPr>
              <w:t>к</w:t>
            </w:r>
            <w:r w:rsidR="00BD59EA">
              <w:rPr>
                <w:sz w:val="24"/>
                <w:szCs w:val="24"/>
              </w:rPr>
              <w:t xml:space="preserve"> приказу Комитета ветеринарии с Госветинспекцией</w:t>
            </w:r>
            <w:r w:rsidRPr="000A1F83">
              <w:rPr>
                <w:sz w:val="24"/>
                <w:szCs w:val="24"/>
              </w:rPr>
              <w:t xml:space="preserve"> Республики Алтай</w:t>
            </w:r>
          </w:p>
          <w:p w14:paraId="505835E5" w14:textId="3AE4015B" w:rsidR="006A725F" w:rsidRPr="000A1F83" w:rsidRDefault="006A725F" w:rsidP="006A7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__________2022 г. №_____</w:t>
            </w:r>
          </w:p>
          <w:p w14:paraId="1061E42A" w14:textId="63186B94" w:rsidR="000A1F83" w:rsidRPr="000A1F83" w:rsidRDefault="000A1F83" w:rsidP="006A725F">
            <w:pPr>
              <w:rPr>
                <w:sz w:val="24"/>
                <w:szCs w:val="24"/>
              </w:rPr>
            </w:pPr>
          </w:p>
        </w:tc>
      </w:tr>
    </w:tbl>
    <w:p w14:paraId="02D07281" w14:textId="77777777" w:rsidR="000A1F83" w:rsidRPr="000A1F83" w:rsidRDefault="000A1F83" w:rsidP="009D46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C57856" w14:textId="6A0F0ADA" w:rsidR="000A1F83" w:rsidRPr="000A1F83" w:rsidRDefault="000A1F83" w:rsidP="009D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Требования к технологическим, программным и лингвистическим средствам обеспечения пользования</w:t>
      </w:r>
      <w:r w:rsidR="00D20718"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официальным сайтом Комитета ветеринарии с Госветинспекцией</w:t>
      </w: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Алтай в информационно-телекоммуникационной сети «Интернет»</w:t>
      </w:r>
    </w:p>
    <w:p w14:paraId="5FA63AEF" w14:textId="77777777" w:rsidR="000A1F83" w:rsidRPr="000A1F83" w:rsidRDefault="000A1F83" w:rsidP="009D46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72FBC71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2"/>
      <w:r w:rsidRPr="000A1F8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на официальном сайте </w:t>
      </w:r>
      <w:r w:rsidR="00F40B63">
        <w:rPr>
          <w:rFonts w:ascii="Times New Roman" w:eastAsia="Times New Roman" w:hAnsi="Times New Roman" w:cs="Times New Roman"/>
          <w:bCs/>
          <w:sz w:val="28"/>
          <w:szCs w:val="28"/>
        </w:rPr>
        <w:t>Комитета ветеринарии с Госветинспекцией</w:t>
      </w:r>
      <w:r w:rsidRPr="000A1F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Алтай, размещенном в информационно-телекоммуникационной сети «Интернет» (далее соответственно</w:t>
      </w:r>
      <w:r w:rsidR="00423179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официальный сайт Комитета</w:t>
      </w:r>
      <w:r w:rsidRPr="000A1F83">
        <w:rPr>
          <w:rFonts w:ascii="Times New Roman" w:eastAsia="Times New Roman" w:hAnsi="Times New Roman" w:cs="Times New Roman"/>
          <w:bCs/>
          <w:sz w:val="28"/>
          <w:szCs w:val="28"/>
        </w:rPr>
        <w:t>, сеть «Интернет»), публикуется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14:paraId="4D5CF7D1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 Республики Алтай, информация либо ее часть может быть дополнительно размещена н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на алтайском языке.</w:t>
      </w:r>
    </w:p>
    <w:p w14:paraId="029BF2AF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ведения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F11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должны обеспечивать доступ пользователей информацией для ознакомления с информацией, размещенной н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на основе распространенных программных средств просмотра информационного содержания сайтов в сети «Интернет». При этом не должна предусматриваться установка на компьютеры пользователей информацией специально созданных для просмотра официальных сайтов программных и технологических средств.</w:t>
      </w:r>
    </w:p>
    <w:p w14:paraId="33B9CA50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Информация, размещаемая н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ограничений.</w:t>
      </w:r>
    </w:p>
    <w:p w14:paraId="79933561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Правовые акты, проекты правовых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 виде файлов в формате, обеспечивающем возможность их сохранения на технических средствах пользователей информацией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Правовые акты, а также судебные акты могут дополнительно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размещаться н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 графическом формате в виде графических образов их оригиналов.</w:t>
      </w:r>
    </w:p>
    <w:p w14:paraId="1F73C4AC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 xml:space="preserve"> официальным сайтом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а также форматы размещенной на нем информации должны предоставлять пользователям информацией возможность масштабировать (увеличивать и уменьшать) шрифт и элементы интерфейса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веб-обозревателя.  Размещенная на официал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>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миллиметров. При использовании</w:t>
      </w:r>
      <w:r w:rsidR="0042317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экрана.</w:t>
      </w:r>
    </w:p>
    <w:p w14:paraId="374CCCD5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ведения</w:t>
      </w:r>
      <w:r w:rsidR="00B97B4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должны обеспечивать ответст</w:t>
      </w:r>
      <w:r w:rsidR="00B97B43">
        <w:rPr>
          <w:rFonts w:ascii="Times New Roman" w:eastAsia="Times New Roman" w:hAnsi="Times New Roman" w:cs="Times New Roman"/>
          <w:sz w:val="28"/>
          <w:szCs w:val="28"/>
        </w:rPr>
        <w:t>венному специалисту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по размещению информ</w:t>
      </w:r>
      <w:r w:rsidR="00B97B43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97B43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ввод информации путем заполнения экранных форм в распространенных программных средствах просмотра информационного содержания сайтов в сети «Интернет», а также возможность прикрепления к размещаемой информации дополнительных документальных материалов в виде отдельных файлов.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14:paraId="185AD2C2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 целях защиты информации, размещенной н</w:t>
      </w:r>
      <w:r w:rsidR="00BC2744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должно быть обеспечено:</w:t>
      </w:r>
    </w:p>
    <w:p w14:paraId="6F542BF9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а) применение средств электронной подписи или иных аналогов собственноручной подписи должностных лиц, размещающих информационные материалы;</w:t>
      </w:r>
    </w:p>
    <w:p w14:paraId="0B27E4F3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б) ведение электронных журналов учета операций, выполненных с помощью программного обеспечения и технологических средств ведения</w:t>
      </w:r>
      <w:r w:rsidR="00480BEA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86EA90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в) применение средств антивирусной защиты;</w:t>
      </w:r>
    </w:p>
    <w:p w14:paraId="16E15734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г) ограничение физического доступа в служебные помещения, где размещены технические средства, на которых эксплуатирует</w:t>
      </w:r>
      <w:r w:rsidR="00480BEA">
        <w:rPr>
          <w:rFonts w:ascii="Times New Roman" w:eastAsia="Times New Roman" w:hAnsi="Times New Roman" w:cs="Times New Roman"/>
          <w:sz w:val="28"/>
          <w:szCs w:val="28"/>
        </w:rPr>
        <w:t>ся официальный сайт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B24E7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д) ежедневное копирование информации на резервный носитель, обеспечивающее возможность ее восстановления с резервного носителя;</w:t>
      </w:r>
    </w:p>
    <w:p w14:paraId="3B23A8E8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е) контроль за целостностью информации и ее защита от несанкционированного изменения, копирования и уничтожения;</w:t>
      </w:r>
    </w:p>
    <w:p w14:paraId="621390D7" w14:textId="77777777" w:rsidR="000A1F83" w:rsidRPr="000A1F83" w:rsidRDefault="000A1F83" w:rsidP="009D4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ж) архивное хранение размещаемой информации в электронном и документальном виде в течение не менее трех лет;</w:t>
      </w:r>
    </w:p>
    <w:p w14:paraId="23A869AA" w14:textId="77777777" w:rsidR="000A1F83" w:rsidRPr="000A1F83" w:rsidRDefault="000A1F83" w:rsidP="009D46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з) применение шифрованных транспортных механизмов и сертификатов безопасности при передаче данных, обеспечивающих шифрование и защиту передаваемой информации, в том числе персональных данных пользователей</w:t>
      </w:r>
      <w:r w:rsidR="00480BEA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0EEA6545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Суммарная длительность перерывов в работе</w:t>
      </w:r>
      <w:r w:rsidR="008F254F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</w:t>
      </w:r>
      <w:r w:rsidR="008F254F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, будет невозможен, уведомление об этом должно быть размещено на главной странице</w:t>
      </w:r>
      <w:r w:rsidR="008F254F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сутки до начала работ. 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</w:t>
      </w:r>
      <w:r w:rsidR="008F254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сайту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или к его отдельным страницам, н</w:t>
      </w:r>
      <w:r w:rsidR="008F254F">
        <w:rPr>
          <w:rFonts w:ascii="Times New Roman" w:eastAsia="Times New Roman" w:hAnsi="Times New Roman" w:cs="Times New Roman"/>
          <w:sz w:val="28"/>
          <w:szCs w:val="28"/>
        </w:rPr>
        <w:t>а официальном сайте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513BB89F" w14:textId="77777777" w:rsidR="000A1F83" w:rsidRPr="000A1F83" w:rsidRDefault="000A1F83" w:rsidP="009D46D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</w:t>
      </w:r>
      <w:r w:rsidR="00FA6193">
        <w:rPr>
          <w:rFonts w:ascii="Times New Roman" w:eastAsia="Times New Roman" w:hAnsi="Times New Roman" w:cs="Times New Roman"/>
          <w:sz w:val="28"/>
          <w:szCs w:val="28"/>
        </w:rPr>
        <w:t xml:space="preserve"> официальным сайтом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должны обеспечивать учет посещаемости всех страниц официальног</w:t>
      </w:r>
      <w:r w:rsidR="00FA6193">
        <w:rPr>
          <w:rFonts w:ascii="Times New Roman" w:eastAsia="Times New Roman" w:hAnsi="Times New Roman" w:cs="Times New Roman"/>
          <w:sz w:val="28"/>
          <w:szCs w:val="28"/>
        </w:rPr>
        <w:t>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всех страницах</w:t>
      </w:r>
      <w:r w:rsidR="00FA619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кода («счетчика посещений»), сведения о котором включены в единый реестр российских программ для электронных вычислительных машин и баз данных и предоставляемого общедоступными системами сбора статистики в сети «Интернет», обеспечивающего фиксацию факта посещения страницы пользователем информации.</w:t>
      </w:r>
    </w:p>
    <w:p w14:paraId="7B267A35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B4A47" w14:textId="77777777" w:rsidR="000A1F83" w:rsidRPr="000A1F83" w:rsidRDefault="000A1F83" w:rsidP="009D4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D458F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24888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54B1F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FA334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4CB8C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1828A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9C950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CF275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EE37AA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A4156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94C25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109BB" w14:textId="7EC05DD2" w:rsidR="006A725F" w:rsidRDefault="006A725F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C41DE" w14:textId="77777777" w:rsidR="004830BE" w:rsidRPr="000A1F83" w:rsidRDefault="004830BE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4643"/>
      </w:tblGrid>
      <w:tr w:rsidR="000A1F83" w:rsidRPr="000A1F83" w14:paraId="2861F606" w14:textId="77777777" w:rsidTr="00F45366">
        <w:tc>
          <w:tcPr>
            <w:tcW w:w="3190" w:type="dxa"/>
          </w:tcPr>
          <w:p w14:paraId="13964288" w14:textId="77777777" w:rsidR="000A1F83" w:rsidRPr="000A1F83" w:rsidRDefault="000A1F83" w:rsidP="009D46D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06831900" w14:textId="77777777" w:rsidR="000A1F83" w:rsidRPr="000A1F83" w:rsidRDefault="000A1F83" w:rsidP="009D46D4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6E62D450" w14:textId="77777777" w:rsidR="000A1F83" w:rsidRPr="000A1F83" w:rsidRDefault="000A1F83" w:rsidP="006A725F">
            <w:pPr>
              <w:jc w:val="right"/>
              <w:rPr>
                <w:sz w:val="24"/>
                <w:szCs w:val="24"/>
              </w:rPr>
            </w:pPr>
            <w:r w:rsidRPr="000A1F83">
              <w:rPr>
                <w:sz w:val="24"/>
                <w:szCs w:val="24"/>
              </w:rPr>
              <w:t>Приложение № 3</w:t>
            </w:r>
          </w:p>
          <w:p w14:paraId="6077ED8F" w14:textId="7E3DFC27" w:rsidR="000A1F83" w:rsidRDefault="000A1F83" w:rsidP="006A725F">
            <w:pPr>
              <w:jc w:val="right"/>
              <w:rPr>
                <w:sz w:val="24"/>
                <w:szCs w:val="24"/>
              </w:rPr>
            </w:pPr>
            <w:r w:rsidRPr="000A1F83">
              <w:rPr>
                <w:sz w:val="24"/>
                <w:szCs w:val="24"/>
              </w:rPr>
              <w:t xml:space="preserve">к приказу </w:t>
            </w:r>
            <w:r w:rsidR="005E51A6">
              <w:rPr>
                <w:sz w:val="24"/>
                <w:szCs w:val="24"/>
              </w:rPr>
              <w:t>Комитета ветеринарии с Госветинспекцией</w:t>
            </w:r>
            <w:r w:rsidRPr="000A1F83">
              <w:rPr>
                <w:sz w:val="24"/>
                <w:szCs w:val="24"/>
              </w:rPr>
              <w:t xml:space="preserve"> Республики Алтай</w:t>
            </w:r>
          </w:p>
          <w:p w14:paraId="216171C8" w14:textId="44623B04" w:rsidR="006A725F" w:rsidRPr="000A1F83" w:rsidRDefault="006A725F" w:rsidP="006A7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__________2022 г. №_____</w:t>
            </w:r>
          </w:p>
          <w:p w14:paraId="73E16163" w14:textId="3256BB75" w:rsidR="000A1F83" w:rsidRPr="000A1F83" w:rsidRDefault="000A1F83" w:rsidP="006A725F">
            <w:pPr>
              <w:rPr>
                <w:sz w:val="24"/>
                <w:szCs w:val="24"/>
              </w:rPr>
            </w:pPr>
          </w:p>
        </w:tc>
      </w:tr>
    </w:tbl>
    <w:p w14:paraId="5127FCC0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830EA" w14:textId="77777777" w:rsidR="000A1F83" w:rsidRPr="000A1F83" w:rsidRDefault="000A1F83" w:rsidP="009D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Порядок ознакомления с информацией о деятельности</w:t>
      </w:r>
    </w:p>
    <w:p w14:paraId="69192858" w14:textId="77777777" w:rsidR="000A1F83" w:rsidRPr="000A1F83" w:rsidRDefault="005E51A6" w:rsidP="009D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Комитета ветеринарии с Госветинспекцией</w:t>
      </w:r>
      <w:r w:rsidR="000A1F83" w:rsidRPr="000A1F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Алтай в помещениях, занимаемых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Комитетом ветеринарии с Госветинспекцией</w:t>
      </w:r>
      <w:r w:rsidR="000A1F83" w:rsidRPr="000A1F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Алтай</w:t>
      </w:r>
    </w:p>
    <w:p w14:paraId="052D9FAC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34BF2" w14:textId="4023A27E" w:rsidR="000A1F83" w:rsidRPr="000A1F83" w:rsidRDefault="005A673A" w:rsidP="009D46D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ветеринарии с Госветинспекцией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Респуб</w:t>
      </w:r>
      <w:r>
        <w:rPr>
          <w:rFonts w:ascii="Times New Roman" w:eastAsia="Times New Roman" w:hAnsi="Times New Roman" w:cs="Times New Roman"/>
          <w:sz w:val="28"/>
          <w:szCs w:val="28"/>
        </w:rPr>
        <w:t>лики Алтай (далее - Комитет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) расположено в административном здании </w:t>
      </w:r>
      <w:r>
        <w:rPr>
          <w:rFonts w:ascii="Times New Roman" w:eastAsia="Times New Roman" w:hAnsi="Times New Roman" w:cs="Times New Roman"/>
          <w:sz w:val="28"/>
          <w:szCs w:val="28"/>
        </w:rPr>
        <w:t>БУ РА «Республиканская станция по борьбе с болезнями животных»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Алтай,</w:t>
      </w:r>
      <w:r w:rsidR="006A7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>г.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рно-Алтайск, ул. Заводская, д. </w:t>
      </w:r>
      <w:r w:rsidR="006A72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административное здание).</w:t>
      </w:r>
    </w:p>
    <w:p w14:paraId="1095612D" w14:textId="321D9756" w:rsidR="000A1F83" w:rsidRPr="000A1F83" w:rsidRDefault="0023541A" w:rsidP="009D46D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размещает в коридоре</w:t>
      </w:r>
      <w:r w:rsidR="00F42E86">
        <w:rPr>
          <w:rFonts w:ascii="Times New Roman" w:eastAsia="Times New Roman" w:hAnsi="Times New Roman" w:cs="Times New Roman"/>
          <w:sz w:val="28"/>
          <w:szCs w:val="28"/>
        </w:rPr>
        <w:t xml:space="preserve"> первого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второго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 этажа административного здания информационные стенды и (или) другие технические средства (далее - информация) для ознакомления пользователей информацией с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нформацией о деятельности Комитет</w:t>
      </w:r>
      <w:r w:rsidR="006A72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BDC228" w14:textId="77777777" w:rsidR="000A1F83" w:rsidRPr="000A1F83" w:rsidRDefault="000A1F83" w:rsidP="009D46D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Информация должна содержать:</w:t>
      </w:r>
    </w:p>
    <w:p w14:paraId="03CE44F6" w14:textId="77777777" w:rsidR="000A1F83" w:rsidRPr="000A1F83" w:rsidRDefault="0023541A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порядок работы Комитета</w:t>
      </w:r>
      <w:r w:rsidR="000A1F83" w:rsidRPr="000A1F83">
        <w:rPr>
          <w:rFonts w:ascii="Times New Roman" w:eastAsia="Times New Roman" w:hAnsi="Times New Roman" w:cs="Times New Roman"/>
          <w:sz w:val="28"/>
          <w:szCs w:val="28"/>
        </w:rPr>
        <w:t>, включая распорядок рабочего дня, порядок приема пользователей информацией;</w:t>
      </w:r>
    </w:p>
    <w:p w14:paraId="1B384F56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б) телефоны структ</w:t>
      </w:r>
      <w:r w:rsidR="0023541A">
        <w:rPr>
          <w:rFonts w:ascii="Times New Roman" w:eastAsia="Times New Roman" w:hAnsi="Times New Roman" w:cs="Times New Roman"/>
          <w:sz w:val="28"/>
          <w:szCs w:val="28"/>
        </w:rPr>
        <w:t>урных подразделений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485209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в) фамилии, имена, отчества (последнее - при наличии) и дол</w:t>
      </w:r>
      <w:r w:rsidR="0023541A">
        <w:rPr>
          <w:rFonts w:ascii="Times New Roman" w:eastAsia="Times New Roman" w:hAnsi="Times New Roman" w:cs="Times New Roman"/>
          <w:sz w:val="28"/>
          <w:szCs w:val="28"/>
        </w:rPr>
        <w:t>жности руководства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7FFB2A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г) условия и порядок получения информ</w:t>
      </w:r>
      <w:r w:rsidR="0023541A">
        <w:rPr>
          <w:rFonts w:ascii="Times New Roman" w:eastAsia="Times New Roman" w:hAnsi="Times New Roman" w:cs="Times New Roman"/>
          <w:sz w:val="28"/>
          <w:szCs w:val="28"/>
        </w:rPr>
        <w:t>ации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 и законодательством Республики Алтай.</w:t>
      </w:r>
    </w:p>
    <w:p w14:paraId="7FD33034" w14:textId="77777777" w:rsidR="000A1F83" w:rsidRPr="000A1F83" w:rsidRDefault="000A1F83" w:rsidP="009D46D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деятельности </w:t>
      </w:r>
      <w:r w:rsidR="004A3887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представляется на государственном языке Российской Федерации.</w:t>
      </w:r>
    </w:p>
    <w:p w14:paraId="63ED32B3" w14:textId="77777777" w:rsidR="000A1F83" w:rsidRPr="000A1F83" w:rsidRDefault="000A1F83" w:rsidP="009D46D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 Республики Алтай, информ</w:t>
      </w:r>
      <w:r w:rsidR="004A3887">
        <w:rPr>
          <w:rFonts w:ascii="Times New Roman" w:eastAsia="Times New Roman" w:hAnsi="Times New Roman" w:cs="Times New Roman"/>
          <w:sz w:val="28"/>
          <w:szCs w:val="28"/>
        </w:rPr>
        <w:t>ация о деятельности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дополнительно размещена на алтайском языке.</w:t>
      </w:r>
    </w:p>
    <w:p w14:paraId="1DBEE7F4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536D6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A5763F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64C2A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4DC12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B7F45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E6703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22BC1F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7EFE3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7B2E4" w14:textId="21BF1C15" w:rsid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A5209B" w14:textId="77777777" w:rsidR="006A725F" w:rsidRPr="000A1F83" w:rsidRDefault="006A725F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38"/>
        <w:gridCol w:w="4643"/>
      </w:tblGrid>
      <w:tr w:rsidR="000A1F83" w:rsidRPr="000A1F83" w14:paraId="4B50A9BA" w14:textId="77777777" w:rsidTr="00F45366">
        <w:tc>
          <w:tcPr>
            <w:tcW w:w="3190" w:type="dxa"/>
          </w:tcPr>
          <w:p w14:paraId="449698B7" w14:textId="77777777" w:rsidR="000A1F83" w:rsidRPr="000A1F83" w:rsidRDefault="000A1F83" w:rsidP="009D46D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606D6DAF" w14:textId="77777777" w:rsidR="000A1F83" w:rsidRPr="000A1F83" w:rsidRDefault="000A1F83" w:rsidP="009D46D4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6115BE2B" w14:textId="77777777" w:rsidR="000A1F83" w:rsidRPr="000A1F83" w:rsidRDefault="000A1F83" w:rsidP="006A725F">
            <w:pPr>
              <w:jc w:val="right"/>
              <w:rPr>
                <w:sz w:val="24"/>
                <w:szCs w:val="24"/>
              </w:rPr>
            </w:pPr>
            <w:r w:rsidRPr="000A1F83">
              <w:rPr>
                <w:sz w:val="24"/>
                <w:szCs w:val="24"/>
              </w:rPr>
              <w:t>Приложение № 4</w:t>
            </w:r>
          </w:p>
          <w:p w14:paraId="5E8C1C9E" w14:textId="77777777" w:rsidR="006A725F" w:rsidRDefault="000A1F83" w:rsidP="006A725F">
            <w:pPr>
              <w:jc w:val="right"/>
              <w:rPr>
                <w:sz w:val="24"/>
                <w:szCs w:val="24"/>
              </w:rPr>
            </w:pPr>
            <w:r w:rsidRPr="000A1F83">
              <w:rPr>
                <w:sz w:val="24"/>
                <w:szCs w:val="24"/>
              </w:rPr>
              <w:t xml:space="preserve">к приказу </w:t>
            </w:r>
            <w:r w:rsidR="006A725F">
              <w:rPr>
                <w:sz w:val="24"/>
                <w:szCs w:val="24"/>
              </w:rPr>
              <w:t>Комитета ветеринарии с</w:t>
            </w:r>
          </w:p>
          <w:p w14:paraId="1A2D7188" w14:textId="72EFFAC5" w:rsidR="000A1F83" w:rsidRDefault="006A725F" w:rsidP="006A7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Госветинспекцией</w:t>
            </w:r>
            <w:r w:rsidR="000A1F83" w:rsidRPr="000A1F83">
              <w:rPr>
                <w:sz w:val="24"/>
                <w:szCs w:val="24"/>
              </w:rPr>
              <w:t xml:space="preserve"> Республики Алтай</w:t>
            </w:r>
          </w:p>
          <w:p w14:paraId="2A57E458" w14:textId="77777777" w:rsidR="000A1F83" w:rsidRDefault="006A725F" w:rsidP="006A7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«____» __________2022 г. №_____ </w:t>
            </w:r>
          </w:p>
          <w:p w14:paraId="5C693630" w14:textId="1F235A9C" w:rsidR="006A725F" w:rsidRPr="000A1F83" w:rsidRDefault="006A725F" w:rsidP="006A725F">
            <w:pPr>
              <w:jc w:val="right"/>
              <w:rPr>
                <w:sz w:val="24"/>
                <w:szCs w:val="24"/>
              </w:rPr>
            </w:pPr>
          </w:p>
        </w:tc>
      </w:tr>
    </w:tbl>
    <w:p w14:paraId="708C19B0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25BF7" w14:textId="6DEAE02E" w:rsidR="000A1F83" w:rsidRPr="000A1F83" w:rsidRDefault="000A1F83" w:rsidP="009D4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обеспечения возможности присутствия на заседаниях коллегиальных органов </w:t>
      </w:r>
      <w:r w:rsidR="00F42E8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ветеринарии с Госветинспекцией </w:t>
      </w:r>
      <w:r w:rsidRPr="000A1F83">
        <w:rPr>
          <w:rFonts w:ascii="Times New Roman" w:eastAsia="Times New Roman" w:hAnsi="Times New Roman" w:cs="Times New Roman"/>
          <w:b/>
          <w:sz w:val="28"/>
          <w:szCs w:val="28"/>
        </w:rPr>
        <w:t>Республики Алтай граждан (физических лиц), представителей юридических лиц, общественных объединений, государственных органов и органов местного самоуправления в Республике Алтай</w:t>
      </w:r>
    </w:p>
    <w:p w14:paraId="404EE347" w14:textId="77777777" w:rsidR="000A1F83" w:rsidRPr="000A1F83" w:rsidRDefault="000A1F83" w:rsidP="009D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71FEC0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42E86">
        <w:rPr>
          <w:rFonts w:ascii="Times New Roman" w:eastAsia="Times New Roman" w:hAnsi="Times New Roman" w:cs="Times New Roman"/>
          <w:sz w:val="28"/>
          <w:szCs w:val="28"/>
        </w:rPr>
        <w:t>Комитет ветеринарии с Госветинспекцией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Респуб</w:t>
      </w:r>
      <w:r w:rsidR="00F42E86">
        <w:rPr>
          <w:rFonts w:ascii="Times New Roman" w:eastAsia="Times New Roman" w:hAnsi="Times New Roman" w:cs="Times New Roman"/>
          <w:sz w:val="28"/>
          <w:szCs w:val="28"/>
        </w:rPr>
        <w:t>лики Алтай (далее -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)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 и представители организаций) на заседаниях ко</w:t>
      </w:r>
      <w:r w:rsidR="00F42E86">
        <w:rPr>
          <w:rFonts w:ascii="Times New Roman" w:eastAsia="Times New Roman" w:hAnsi="Times New Roman" w:cs="Times New Roman"/>
          <w:sz w:val="28"/>
          <w:szCs w:val="28"/>
        </w:rPr>
        <w:t>ллегиальных органов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46CB11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2. В целях обеспечения возможности присутствия на заседаниях ко</w:t>
      </w:r>
      <w:r w:rsidR="00990055">
        <w:rPr>
          <w:rFonts w:ascii="Times New Roman" w:eastAsia="Times New Roman" w:hAnsi="Times New Roman" w:cs="Times New Roman"/>
          <w:sz w:val="28"/>
          <w:szCs w:val="28"/>
        </w:rPr>
        <w:t>ллегиальных органов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(далее - заседание) граждан и представителей органи</w:t>
      </w:r>
      <w:r w:rsidR="00990055">
        <w:rPr>
          <w:rFonts w:ascii="Times New Roman" w:eastAsia="Times New Roman" w:hAnsi="Times New Roman" w:cs="Times New Roman"/>
          <w:sz w:val="28"/>
          <w:szCs w:val="28"/>
        </w:rPr>
        <w:t>заций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14 календарных дней до планируемой даты проведения заседания размещает повестку заседания, а также информацию о времени и месте проведения заседания в информационно-телекоммуникационной сети «Интернет» на официальном сайт</w:t>
      </w:r>
      <w:r w:rsidR="00990055">
        <w:rPr>
          <w:rFonts w:ascii="Times New Roman" w:eastAsia="Times New Roman" w:hAnsi="Times New Roman" w:cs="Times New Roman"/>
          <w:sz w:val="28"/>
          <w:szCs w:val="28"/>
        </w:rPr>
        <w:t>е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14" w:history="1">
        <w:r w:rsidR="00990055" w:rsidRPr="006A725F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http://www.vet04.ru/</w:t>
        </w:r>
      </w:hyperlink>
      <w:r w:rsidR="00990055" w:rsidRPr="006A7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>(далее – сайт).</w:t>
      </w:r>
    </w:p>
    <w:p w14:paraId="7BE9114E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"/>
      <w:bookmarkEnd w:id="1"/>
      <w:r w:rsidRPr="000A1F83">
        <w:rPr>
          <w:rFonts w:ascii="Times New Roman" w:eastAsia="Times New Roman" w:hAnsi="Times New Roman" w:cs="Times New Roman"/>
          <w:sz w:val="28"/>
          <w:szCs w:val="28"/>
        </w:rPr>
        <w:t>3. Граждане и представители организаций д</w:t>
      </w:r>
      <w:r w:rsidR="00990055">
        <w:rPr>
          <w:rFonts w:ascii="Times New Roman" w:eastAsia="Times New Roman" w:hAnsi="Times New Roman" w:cs="Times New Roman"/>
          <w:sz w:val="28"/>
          <w:szCs w:val="28"/>
        </w:rPr>
        <w:t>олжны представить в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письменную заявку о принятии участия в заседании (далее - заявка) лично, либо по почте, либо по адрес</w:t>
      </w:r>
      <w:r w:rsidR="00CB1150">
        <w:rPr>
          <w:rFonts w:ascii="Times New Roman" w:eastAsia="Times New Roman" w:hAnsi="Times New Roman" w:cs="Times New Roman"/>
          <w:sz w:val="28"/>
          <w:szCs w:val="28"/>
        </w:rPr>
        <w:t>у электронной почты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7 календарных дней до дня проведения заседания.</w:t>
      </w:r>
    </w:p>
    <w:p w14:paraId="3749DE23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4. Заявка составляется в произвольной форме и должна содержать:</w:t>
      </w:r>
    </w:p>
    <w:p w14:paraId="27DBC7D9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а) для граждан:</w:t>
      </w:r>
    </w:p>
    <w:p w14:paraId="358E8F39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фамилию, имя, отчество гражданина (последнее – при наличии);</w:t>
      </w:r>
    </w:p>
    <w:p w14:paraId="39194ACF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почтовый (электронный) адрес;</w:t>
      </w:r>
    </w:p>
    <w:p w14:paraId="1A57BD85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телефона;</w:t>
      </w:r>
    </w:p>
    <w:p w14:paraId="330E5462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личную подпись гражданина;</w:t>
      </w:r>
    </w:p>
    <w:p w14:paraId="47C80EDD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указание спос</w:t>
      </w:r>
      <w:r w:rsidR="00CB1150">
        <w:rPr>
          <w:rFonts w:ascii="Times New Roman" w:eastAsia="Times New Roman" w:hAnsi="Times New Roman" w:cs="Times New Roman"/>
          <w:sz w:val="28"/>
          <w:szCs w:val="28"/>
        </w:rPr>
        <w:t>оба направления Комитетом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решения о возможности (невозможности) присутствия на заседании;</w:t>
      </w:r>
    </w:p>
    <w:p w14:paraId="60EF1744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б) для представителей организаций:</w:t>
      </w:r>
    </w:p>
    <w:p w14:paraId="4F5C6385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 представителя организации;</w:t>
      </w:r>
    </w:p>
    <w:p w14:paraId="2662BAA9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почтовый (электронный) адрес организации;</w:t>
      </w:r>
    </w:p>
    <w:p w14:paraId="349FBAF7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 представителя организации;</w:t>
      </w:r>
    </w:p>
    <w:p w14:paraId="6ED459D6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подпись руководителя организации, либо иного уполномоченного в установленном федеральным законодательством и законодательством Республики Алтай порядке лица;</w:t>
      </w:r>
    </w:p>
    <w:p w14:paraId="63876B37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 с</w:t>
      </w:r>
      <w:r w:rsidR="00CB1150">
        <w:rPr>
          <w:rFonts w:ascii="Times New Roman" w:eastAsia="Times New Roman" w:hAnsi="Times New Roman" w:cs="Times New Roman"/>
          <w:sz w:val="28"/>
          <w:szCs w:val="28"/>
        </w:rPr>
        <w:t>пособа направления Комитетом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решения о возможности (невозможности) присутствия на заседании.</w:t>
      </w:r>
    </w:p>
    <w:p w14:paraId="5D28FC36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5. Для организации возможности присутствия граждан и представителей организаций на заседа</w:t>
      </w:r>
      <w:r w:rsidR="00CB1150">
        <w:rPr>
          <w:rFonts w:ascii="Times New Roman" w:eastAsia="Times New Roman" w:hAnsi="Times New Roman" w:cs="Times New Roman"/>
          <w:sz w:val="28"/>
          <w:szCs w:val="28"/>
        </w:rPr>
        <w:t>ниях правовым актом Комитета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создается постоянно действующая комиссия (далее - комиссия), в состав которой должно входить не менее трех представителей из утвержденного состава коллегиального органа.</w:t>
      </w:r>
    </w:p>
    <w:p w14:paraId="08609EA7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6. Комиссия рассматривает заявки от граждан и представителей организаций, желающих присутствовать на заседании, и принимает мотивированное решение о возможности (невозможности) их присутствия на заседании. Мотивированное решение оформляется протоколом.</w:t>
      </w:r>
    </w:p>
    <w:p w14:paraId="7DB329E2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Мотивированное решение о возможности (невозможности) для граждан и представителей организаций принять участие в за</w:t>
      </w:r>
      <w:r w:rsidR="00CB1150">
        <w:rPr>
          <w:rFonts w:ascii="Times New Roman" w:eastAsia="Times New Roman" w:hAnsi="Times New Roman" w:cs="Times New Roman"/>
          <w:sz w:val="28"/>
          <w:szCs w:val="28"/>
        </w:rPr>
        <w:t>седании сообщается Комитетом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гражданину и организации, направившим заявку, способом, указанным в заявке.</w:t>
      </w:r>
    </w:p>
    <w:p w14:paraId="5D5AAC4D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Основанием для принятия мотивированного решения о невозможности граждан и представителей организаций присутствовать на заседании является возможность разглашения указанными лицами сведений, составляющих государственную или иную охраняемую законом тайну (далее – информация ограниченного доступ</w:t>
      </w:r>
      <w:r w:rsidR="00CB1150">
        <w:rPr>
          <w:rFonts w:ascii="Times New Roman" w:eastAsia="Times New Roman" w:hAnsi="Times New Roman" w:cs="Times New Roman"/>
          <w:sz w:val="28"/>
          <w:szCs w:val="28"/>
        </w:rPr>
        <w:t>а). В таких случаях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прописывает в протоколе комиссии и размещает на сайте информацию о предстоящем заседании, указывая, каким федеральным законом информация, раскрываемая на заседании, отнесена к информации ограниченного доступа.</w:t>
      </w:r>
    </w:p>
    <w:p w14:paraId="7A90E0B5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7. В случае переноса заседания на другое время и (или) в другое место информация об этом размещается на сайте, а также доводится до указанных лиц телефонограммой по номерам телефонов, указанных в заявках.</w:t>
      </w:r>
    </w:p>
    <w:p w14:paraId="23097EAF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5"/>
      <w:bookmarkEnd w:id="2"/>
      <w:r w:rsidRPr="000A1F83">
        <w:rPr>
          <w:rFonts w:ascii="Times New Roman" w:eastAsia="Times New Roman" w:hAnsi="Times New Roman" w:cs="Times New Roman"/>
          <w:sz w:val="28"/>
          <w:szCs w:val="28"/>
        </w:rPr>
        <w:t>8. Граждане и представители организаций, допущенные на заседание, обязаны:</w:t>
      </w:r>
    </w:p>
    <w:p w14:paraId="3E4DCE06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а) сообщить секретарю коллегиального органа о своей явке на заседание и предъявить документ, удостоверяющий личность, до начала заседания;</w:t>
      </w:r>
    </w:p>
    <w:p w14:paraId="49E59CD6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б) находиться в месте, указанном секретарем коллегиального органа;</w:t>
      </w:r>
    </w:p>
    <w:p w14:paraId="08BEA3B9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в) соблюдать установленный порядок работы коллегиального органа и общепринятые нормы и правила поведения в общественных местах;</w:t>
      </w:r>
    </w:p>
    <w:p w14:paraId="149BABDA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г) не допускать проявлений неуважительного отношения к членам коллегиального органа и другим присутствующим в зале заседания;</w:t>
      </w:r>
    </w:p>
    <w:p w14:paraId="331C9427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д) не допускать высказываний, выкриков;</w:t>
      </w:r>
    </w:p>
    <w:p w14:paraId="6A6C5A5B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е) соблюдать чистоту и тишину, бережно относиться к имуществу, находящемуся в помещениях, в которых проходит заседание.</w:t>
      </w:r>
    </w:p>
    <w:p w14:paraId="59D34C1E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9. Гражданин не допускается к участию в заседании в следующих случаях:</w:t>
      </w:r>
    </w:p>
    <w:p w14:paraId="1A1C0CCB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а) непредставления заявки на участие в заседании в срок, указанный в </w:t>
      </w:r>
      <w:hyperlink w:anchor="Par2" w:history="1">
        <w:r w:rsidRPr="000A1F83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41237ED2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б) отсутствия паспорта или документа, удостоверяющего личность, а также в случае представления интересов средств массовой информации, 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 (юридических лиц), общественных объединений, государственных органов и органов местного самоуправления, документа, подтверждающего полномочия;</w:t>
      </w:r>
    </w:p>
    <w:p w14:paraId="09C5052D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в) нарушения условий </w:t>
      </w:r>
      <w:hyperlink w:anchor="Par15" w:history="1">
        <w:r w:rsidRPr="000A1F83">
          <w:rPr>
            <w:rFonts w:ascii="Times New Roman" w:eastAsia="Times New Roman" w:hAnsi="Times New Roman" w:cs="Times New Roman"/>
            <w:sz w:val="28"/>
            <w:szCs w:val="28"/>
          </w:rPr>
          <w:t>пункта 8</w:t>
        </w:r>
      </w:hyperlink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66643C61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10. Лицам, присутствующим на заседании, обеспечивается возможность свободного (без необходимости производить уведомления либо получать разрешения) фиксирования, записи заседания при условии, что такая запись не мешает проведению нормальной работы коллегиального органа.</w:t>
      </w:r>
    </w:p>
    <w:p w14:paraId="2E6D3573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11. Количество граждан, допускаемых в зал проведения заседания, определяется комиссией в соответствии с нормами обеспечения безопасности участников заседания, санитарными правилами, количеством посадочных мест в зале, где проводится заседание.</w:t>
      </w:r>
    </w:p>
    <w:p w14:paraId="2EA838F2" w14:textId="77777777" w:rsidR="000A1F83" w:rsidRPr="000A1F83" w:rsidRDefault="000A1F83" w:rsidP="009D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F83">
        <w:rPr>
          <w:rFonts w:ascii="Times New Roman" w:eastAsia="Times New Roman" w:hAnsi="Times New Roman" w:cs="Times New Roman"/>
          <w:sz w:val="28"/>
          <w:szCs w:val="28"/>
        </w:rPr>
        <w:t>Доступ желающих присутствовать на заседании не может быть ограничен из-за недостаточности налич</w:t>
      </w:r>
      <w:r w:rsidR="00CB1150">
        <w:rPr>
          <w:rFonts w:ascii="Times New Roman" w:eastAsia="Times New Roman" w:hAnsi="Times New Roman" w:cs="Times New Roman"/>
          <w:sz w:val="28"/>
          <w:szCs w:val="28"/>
        </w:rPr>
        <w:t>ия посадочных мест. Комитет</w:t>
      </w:r>
      <w:r w:rsidRPr="000A1F8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наличие посадочных мест для присутствия на заседании граждан и представителей организаций.</w:t>
      </w:r>
    </w:p>
    <w:p w14:paraId="069D704A" w14:textId="77777777" w:rsidR="000A1F83" w:rsidRPr="000A1F83" w:rsidRDefault="000A1F83" w:rsidP="000A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96839" w14:textId="77777777" w:rsidR="0000586E" w:rsidRDefault="0000586E" w:rsidP="00F84BD3">
      <w:pPr>
        <w:spacing w:line="240" w:lineRule="auto"/>
      </w:pPr>
    </w:p>
    <w:sectPr w:rsidR="0000586E" w:rsidSect="009D46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43"/>
    <w:multiLevelType w:val="hybridMultilevel"/>
    <w:tmpl w:val="709A21E8"/>
    <w:lvl w:ilvl="0" w:tplc="0419000F">
      <w:start w:val="1"/>
      <w:numFmt w:val="decimal"/>
      <w:lvlText w:val="%1."/>
      <w:lvlJc w:val="left"/>
      <w:pPr>
        <w:ind w:left="8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600E9"/>
    <w:multiLevelType w:val="hybridMultilevel"/>
    <w:tmpl w:val="602C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8D6C1D"/>
    <w:multiLevelType w:val="hybridMultilevel"/>
    <w:tmpl w:val="800851F8"/>
    <w:lvl w:ilvl="0" w:tplc="B07E4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4694EB9"/>
    <w:multiLevelType w:val="multilevel"/>
    <w:tmpl w:val="27D47B96"/>
    <w:lvl w:ilvl="0">
      <w:start w:val="1"/>
      <w:numFmt w:val="upperRoman"/>
      <w:lvlText w:val="%1."/>
      <w:lvlJc w:val="right"/>
      <w:pPr>
        <w:ind w:left="433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50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3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0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2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F02"/>
    <w:rsid w:val="00000DC5"/>
    <w:rsid w:val="0000586E"/>
    <w:rsid w:val="00023F02"/>
    <w:rsid w:val="00045C35"/>
    <w:rsid w:val="00047A5C"/>
    <w:rsid w:val="00057B55"/>
    <w:rsid w:val="00057C1E"/>
    <w:rsid w:val="00071EA7"/>
    <w:rsid w:val="000A1F83"/>
    <w:rsid w:val="000F7EA3"/>
    <w:rsid w:val="0013462F"/>
    <w:rsid w:val="001B3D4B"/>
    <w:rsid w:val="001E6EA4"/>
    <w:rsid w:val="00212F54"/>
    <w:rsid w:val="0023541A"/>
    <w:rsid w:val="00237B6E"/>
    <w:rsid w:val="00247BD6"/>
    <w:rsid w:val="002833E0"/>
    <w:rsid w:val="00373949"/>
    <w:rsid w:val="003B1BED"/>
    <w:rsid w:val="003B1E00"/>
    <w:rsid w:val="003C0FAF"/>
    <w:rsid w:val="003D2BDB"/>
    <w:rsid w:val="003E3003"/>
    <w:rsid w:val="003F677D"/>
    <w:rsid w:val="00423179"/>
    <w:rsid w:val="00442B1E"/>
    <w:rsid w:val="00444545"/>
    <w:rsid w:val="00464B4F"/>
    <w:rsid w:val="004739AF"/>
    <w:rsid w:val="00480BEA"/>
    <w:rsid w:val="004830BE"/>
    <w:rsid w:val="004A287B"/>
    <w:rsid w:val="004A29AC"/>
    <w:rsid w:val="004A3887"/>
    <w:rsid w:val="004E261C"/>
    <w:rsid w:val="004F720C"/>
    <w:rsid w:val="00503913"/>
    <w:rsid w:val="005A052C"/>
    <w:rsid w:val="005A673A"/>
    <w:rsid w:val="005B3733"/>
    <w:rsid w:val="005C7839"/>
    <w:rsid w:val="005D5F75"/>
    <w:rsid w:val="005E51A6"/>
    <w:rsid w:val="00621B18"/>
    <w:rsid w:val="006346A7"/>
    <w:rsid w:val="00635E7B"/>
    <w:rsid w:val="00666FF8"/>
    <w:rsid w:val="00681B8B"/>
    <w:rsid w:val="006A725F"/>
    <w:rsid w:val="006D5496"/>
    <w:rsid w:val="006E3BCC"/>
    <w:rsid w:val="007001F1"/>
    <w:rsid w:val="007B26C2"/>
    <w:rsid w:val="008603BE"/>
    <w:rsid w:val="00865763"/>
    <w:rsid w:val="008A2D42"/>
    <w:rsid w:val="008D5359"/>
    <w:rsid w:val="008F254F"/>
    <w:rsid w:val="00922B5C"/>
    <w:rsid w:val="00942D49"/>
    <w:rsid w:val="00990055"/>
    <w:rsid w:val="009B6281"/>
    <w:rsid w:val="009D46D4"/>
    <w:rsid w:val="009D7056"/>
    <w:rsid w:val="00A41AB5"/>
    <w:rsid w:val="00A47BC4"/>
    <w:rsid w:val="00A47BE3"/>
    <w:rsid w:val="00A94544"/>
    <w:rsid w:val="00AA4D67"/>
    <w:rsid w:val="00AC58F1"/>
    <w:rsid w:val="00B14F97"/>
    <w:rsid w:val="00B6169B"/>
    <w:rsid w:val="00B71F88"/>
    <w:rsid w:val="00B961CF"/>
    <w:rsid w:val="00B97B43"/>
    <w:rsid w:val="00BA7F11"/>
    <w:rsid w:val="00BC0662"/>
    <w:rsid w:val="00BC2744"/>
    <w:rsid w:val="00BD59EA"/>
    <w:rsid w:val="00C44104"/>
    <w:rsid w:val="00C63ED4"/>
    <w:rsid w:val="00C7736D"/>
    <w:rsid w:val="00C8719A"/>
    <w:rsid w:val="00CB1150"/>
    <w:rsid w:val="00CB61C6"/>
    <w:rsid w:val="00CE1609"/>
    <w:rsid w:val="00CE5EDB"/>
    <w:rsid w:val="00D00D23"/>
    <w:rsid w:val="00D20718"/>
    <w:rsid w:val="00D5523F"/>
    <w:rsid w:val="00DB0D99"/>
    <w:rsid w:val="00E33FB2"/>
    <w:rsid w:val="00E50C21"/>
    <w:rsid w:val="00EE72BE"/>
    <w:rsid w:val="00F143AB"/>
    <w:rsid w:val="00F23CFF"/>
    <w:rsid w:val="00F271B6"/>
    <w:rsid w:val="00F40B63"/>
    <w:rsid w:val="00F42E86"/>
    <w:rsid w:val="00F84BD3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8063"/>
  <w15:docId w15:val="{AF2BF57F-A8E8-45A2-A442-FBC37FE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81B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20C"/>
    <w:pPr>
      <w:ind w:left="720"/>
      <w:contextualSpacing/>
    </w:pPr>
  </w:style>
  <w:style w:type="table" w:styleId="a7">
    <w:name w:val="Table Grid"/>
    <w:basedOn w:val="a1"/>
    <w:uiPriority w:val="99"/>
    <w:rsid w:val="000A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4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5AF0DFCDEDDA1A9523EEF6AB2C2463797EBEAEAF59FEFC7C18FCFFF2693C6C37DED58F57894F4FC074B8149D3BD8A8F6C2F6CE8561FEAPBj1F" TargetMode="External"/><Relationship Id="rId13" Type="http://schemas.openxmlformats.org/officeDocument/2006/relationships/hyperlink" Target="consultantplus://offline/ref=903D76FCEA7416B1EE0B4289279F949E2EAA0D4449BA32B35EC255DC1684E1DEF0B10B9FD9384FCEE5D539DE932D1E9E7DF335244DD88CA78AA048CB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A7754F8CD58FC73E1BCE1066B88F1BB7E7ACCD6DF4792DA70BF6F3214D53B5A995385EE65566FBC99E5B16F2A170299F279D6EC873784A3445Cs7T6F" TargetMode="External"/><Relationship Id="rId12" Type="http://schemas.openxmlformats.org/officeDocument/2006/relationships/hyperlink" Target="http://www.vet0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A7754F8CD58FC73E1A2EC1007DFFDBE7D27C5DADA4BC0872FE432651DDF6C1DD60AC7AA685769BE92B0E2202B4B46C4E179DCEC853598sAT3F" TargetMode="External"/><Relationship Id="rId11" Type="http://schemas.openxmlformats.org/officeDocument/2006/relationships/hyperlink" Target="consultantplus://offline/ref=BFFB8F50E85AA240E59DA7F215384AA3DE70FE2321467EB54BECE650A52CCB4420C26D04336FFE8F7BF9F669B1141C94BB056A1EF3F0681187D6BBH1A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67DE85485478C5B4E4E77D863A6948D5AF9DD144E0BBEB73CAE8B6AC400ABEB716632B0B27EF78DD4C4B9C75907644B87AD6095ADCEF79VAl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67DE85485478C5B4E4E77D863A6948D5AF9DD144E0BBEB73CAE8B6AC400ABEB716632B0B27EF78DC4C4B9C75907644B87AD6095ADCEF79VAlDF" TargetMode="External"/><Relationship Id="rId14" Type="http://schemas.openxmlformats.org/officeDocument/2006/relationships/hyperlink" Target="http://www.vet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201212280920</cp:lastModifiedBy>
  <cp:revision>42</cp:revision>
  <cp:lastPrinted>2022-02-28T03:36:00Z</cp:lastPrinted>
  <dcterms:created xsi:type="dcterms:W3CDTF">2022-02-21T09:07:00Z</dcterms:created>
  <dcterms:modified xsi:type="dcterms:W3CDTF">2022-02-28T06:21:00Z</dcterms:modified>
</cp:coreProperties>
</file>